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FC0702" w:rsidRDefault="00B27C53" w:rsidP="00C922F4">
      <w:pPr>
        <w:contextualSpacing/>
        <w:jc w:val="center"/>
        <w:rPr>
          <w:b/>
        </w:rPr>
      </w:pPr>
      <w:r w:rsidRPr="00FC0702">
        <w:rPr>
          <w:b/>
        </w:rPr>
        <w:t xml:space="preserve">БИЛЕТ </w:t>
      </w:r>
    </w:p>
    <w:p w:rsidR="00F97C41" w:rsidRPr="00FC0702" w:rsidRDefault="00F97C41" w:rsidP="00C922F4">
      <w:pPr>
        <w:contextualSpacing/>
        <w:jc w:val="center"/>
        <w:rPr>
          <w:b/>
        </w:rPr>
      </w:pPr>
      <w:r w:rsidRPr="00FC0702">
        <w:rPr>
          <w:b/>
        </w:rPr>
        <w:t>«</w:t>
      </w:r>
      <w:r w:rsidR="00FE4BB8" w:rsidRPr="00FC0702">
        <w:rPr>
          <w:b/>
        </w:rPr>
        <w:t>Электромонтер диспетчерского оборудования и телеавтоматики</w:t>
      </w:r>
      <w:r w:rsidRPr="00FC0702">
        <w:rPr>
          <w:b/>
        </w:rPr>
        <w:t>»</w:t>
      </w:r>
    </w:p>
    <w:p w:rsidR="00B27C53" w:rsidRPr="00FC0702" w:rsidRDefault="00F97C41" w:rsidP="00C922F4">
      <w:pPr>
        <w:contextualSpacing/>
        <w:jc w:val="center"/>
        <w:rPr>
          <w:b/>
        </w:rPr>
      </w:pPr>
      <w:r w:rsidRPr="00FC0702">
        <w:rPr>
          <w:b/>
        </w:rPr>
        <w:t xml:space="preserve"> </w:t>
      </w:r>
      <w:r w:rsidR="00220E8F" w:rsidRPr="00FC0702">
        <w:rPr>
          <w:b/>
        </w:rPr>
        <w:t>(</w:t>
      </w:r>
      <w:r w:rsidR="00AF1757" w:rsidRPr="00FC0702">
        <w:rPr>
          <w:b/>
        </w:rPr>
        <w:t>3</w:t>
      </w:r>
      <w:r w:rsidR="00B27C53" w:rsidRPr="00FC0702">
        <w:rPr>
          <w:b/>
        </w:rPr>
        <w:t xml:space="preserve"> уровень квалификации)</w:t>
      </w:r>
    </w:p>
    <w:p w:rsidR="00B27C53" w:rsidRPr="00FC0702" w:rsidRDefault="00B27C53" w:rsidP="00C922F4">
      <w:pPr>
        <w:contextualSpacing/>
        <w:jc w:val="center"/>
        <w:rPr>
          <w:b/>
        </w:rPr>
      </w:pPr>
    </w:p>
    <w:p w:rsidR="00B27C53" w:rsidRPr="00FC0702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FC0702">
        <w:rPr>
          <w:b/>
          <w:u w:val="single"/>
          <w:lang w:val="x-none"/>
        </w:rPr>
        <w:t>1</w:t>
      </w:r>
    </w:p>
    <w:p w:rsidR="00EA6496" w:rsidRPr="00FC0702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FC0702" w:rsidRDefault="00FE4BB8" w:rsidP="00FE4BB8">
      <w:pPr>
        <w:pStyle w:val="TableParagraph"/>
        <w:ind w:left="12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Чему равно общее сопротивление при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последовательном соединении сопротивлений</w:t>
      </w:r>
      <w:r w:rsidR="007E78E2" w:rsidRPr="00FC0702">
        <w:rPr>
          <w:sz w:val="24"/>
          <w:szCs w:val="24"/>
        </w:rPr>
        <w:t>?</w:t>
      </w:r>
    </w:p>
    <w:p w:rsidR="00B27C53" w:rsidRPr="00FC0702" w:rsidRDefault="00B27C5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7F2341" w:rsidRPr="00FC0702" w:rsidRDefault="007F2341" w:rsidP="00C922F4">
      <w:pPr>
        <w:contextualSpacing/>
        <w:jc w:val="center"/>
        <w:rPr>
          <w:b/>
          <w:u w:val="single"/>
        </w:rPr>
      </w:pPr>
    </w:p>
    <w:p w:rsidR="00FE4BB8" w:rsidRPr="00FC0702" w:rsidRDefault="00FE4BB8" w:rsidP="00FE4BB8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общее сопротивление равно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произведению сопротивлений, деленному на их сумму;</w:t>
      </w:r>
    </w:p>
    <w:p w:rsidR="00FE4BB8" w:rsidRPr="00FC0702" w:rsidRDefault="00FE4BB8" w:rsidP="00FE4BB8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общее сопротивление равно сумме отдельных сопротивлений;</w:t>
      </w:r>
    </w:p>
    <w:p w:rsidR="00FE4BB8" w:rsidRPr="00FC0702" w:rsidRDefault="00FE4BB8" w:rsidP="00FE4BB8">
      <w:pPr>
        <w:pStyle w:val="TableParagraph"/>
        <w:spacing w:before="2"/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 общее сопротивление равно сумме значений сопротивлений деленное на их количество.</w:t>
      </w:r>
    </w:p>
    <w:p w:rsidR="00581D66" w:rsidRPr="00FC0702" w:rsidRDefault="00581D66" w:rsidP="00FE4BB8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2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FE4BB8" w:rsidRPr="00FC0702" w:rsidRDefault="0035170F" w:rsidP="00FE4BB8">
      <w:pPr>
        <w:pStyle w:val="TableParagraph"/>
        <w:ind w:left="116"/>
        <w:rPr>
          <w:sz w:val="24"/>
          <w:lang w:val="en-US" w:eastAsia="en-US"/>
        </w:rPr>
      </w:pPr>
      <w:r w:rsidRPr="00FC0702">
        <w:rPr>
          <w:sz w:val="24"/>
          <w:lang w:eastAsia="en-US"/>
        </w:rPr>
        <w:t>На рисунке показан</w:t>
      </w:r>
      <w:r w:rsidR="00FE4BB8" w:rsidRPr="00FC0702">
        <w:rPr>
          <w:sz w:val="24"/>
          <w:lang w:val="en-US" w:eastAsia="en-US"/>
        </w:rPr>
        <w:t>:</w:t>
      </w:r>
    </w:p>
    <w:p w:rsidR="00FE4BB8" w:rsidRPr="00FC0702" w:rsidRDefault="00FE4BB8" w:rsidP="00FE4BB8">
      <w:pPr>
        <w:pStyle w:val="TableParagraph"/>
        <w:ind w:left="116"/>
        <w:rPr>
          <w:b/>
          <w:sz w:val="18"/>
          <w:lang w:val="en-US" w:eastAsia="en-US"/>
        </w:rPr>
      </w:pPr>
    </w:p>
    <w:p w:rsidR="00C922F4" w:rsidRPr="00FC0702" w:rsidRDefault="00FE4BB8" w:rsidP="00FE4BB8">
      <w:pPr>
        <w:pStyle w:val="TableParagraph"/>
        <w:ind w:left="0"/>
        <w:contextualSpacing/>
        <w:rPr>
          <w:sz w:val="24"/>
          <w:szCs w:val="24"/>
        </w:rPr>
      </w:pPr>
      <w:r w:rsidRPr="00FC0702">
        <w:rPr>
          <w:noProof/>
          <w:sz w:val="20"/>
          <w:lang w:bidi="ar-SA"/>
        </w:rPr>
        <w:drawing>
          <wp:inline distT="0" distB="0" distL="0" distR="0">
            <wp:extent cx="2733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7F2341" w:rsidRPr="00FC0702" w:rsidRDefault="007F2341" w:rsidP="00C922F4">
      <w:pPr>
        <w:contextualSpacing/>
        <w:jc w:val="center"/>
        <w:rPr>
          <w:b/>
          <w:u w:val="single"/>
        </w:rPr>
      </w:pP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val="en-US"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val="en-US" w:eastAsia="en-US"/>
        </w:rPr>
        <w:t>кримпер;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eastAsia="en-US"/>
        </w:rPr>
        <w:t>стриппер;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="0035170F" w:rsidRPr="00FC0702">
        <w:rPr>
          <w:sz w:val="24"/>
          <w:lang w:eastAsia="en-US"/>
        </w:rPr>
        <w:t>инструмент для 6-</w:t>
      </w:r>
      <w:r w:rsidRPr="00FC0702">
        <w:rPr>
          <w:sz w:val="24"/>
          <w:lang w:eastAsia="en-US"/>
        </w:rPr>
        <w:t xml:space="preserve">гранной </w:t>
      </w:r>
      <w:r w:rsidR="0035170F" w:rsidRPr="00FC0702">
        <w:rPr>
          <w:sz w:val="24"/>
          <w:lang w:eastAsia="en-US"/>
        </w:rPr>
        <w:t>опрессовки</w:t>
      </w:r>
      <w:r w:rsidRPr="00FC0702">
        <w:rPr>
          <w:sz w:val="24"/>
          <w:lang w:eastAsia="en-US"/>
        </w:rPr>
        <w:t xml:space="preserve"> наконечников;</w:t>
      </w:r>
    </w:p>
    <w:p w:rsidR="00FE4BB8" w:rsidRPr="00FC0702" w:rsidRDefault="00FE4BB8" w:rsidP="00FE4BB8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инструмент для снятия изоляции;</w:t>
      </w:r>
    </w:p>
    <w:p w:rsidR="00FE4BB8" w:rsidRPr="00FC0702" w:rsidRDefault="00FE4BB8" w:rsidP="00FE4BB8">
      <w:pPr>
        <w:pStyle w:val="a3"/>
        <w:ind w:left="0"/>
        <w:rPr>
          <w:b/>
          <w:u w:val="single"/>
        </w:rPr>
      </w:pPr>
      <w:r w:rsidRPr="00FC0702">
        <w:rPr>
          <w:lang w:eastAsia="en-US"/>
        </w:rPr>
        <w:t xml:space="preserve">- </w:t>
      </w:r>
      <w:r w:rsidRPr="00FC0702">
        <w:rPr>
          <w:lang w:eastAsia="en-US"/>
        </w:rPr>
        <w:t>инструмент для заделки витой</w:t>
      </w:r>
      <w:r w:rsidRPr="00FC0702">
        <w:rPr>
          <w:spacing w:val="5"/>
          <w:lang w:eastAsia="en-US"/>
        </w:rPr>
        <w:t xml:space="preserve"> </w:t>
      </w:r>
      <w:r w:rsidRPr="00FC0702">
        <w:rPr>
          <w:lang w:eastAsia="en-US"/>
        </w:rPr>
        <w:t>пары.</w:t>
      </w: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F302AA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3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922F4" w:rsidRPr="00FC0702" w:rsidRDefault="00B647D3" w:rsidP="00C922F4">
      <w:pPr>
        <w:pStyle w:val="TableParagraph"/>
        <w:ind w:left="0"/>
        <w:contextualSpacing/>
        <w:rPr>
          <w:sz w:val="24"/>
          <w:szCs w:val="24"/>
        </w:rPr>
      </w:pPr>
      <w:r w:rsidRPr="00FC0702">
        <w:rPr>
          <w:sz w:val="24"/>
        </w:rPr>
        <w:t>Наличие и состояние средств индивидуальной защиты (СИЗ) должно проверяться периодически, но</w:t>
      </w:r>
      <w:r w:rsidRPr="00FC0702">
        <w:rPr>
          <w:sz w:val="24"/>
          <w:szCs w:val="24"/>
        </w:rPr>
        <w:t>:</w:t>
      </w: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 не реже 1 раза в месяц;</w:t>
      </w: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 не реже 1 раза в 3 месяца;</w:t>
      </w:r>
    </w:p>
    <w:p w:rsidR="00B647D3" w:rsidRPr="00FC0702" w:rsidRDefault="00B647D3" w:rsidP="00B647D3">
      <w:pPr>
        <w:pStyle w:val="TableParagraph"/>
        <w:tabs>
          <w:tab w:val="left" w:pos="245"/>
        </w:tabs>
        <w:ind w:left="0" w:right="130"/>
        <w:rPr>
          <w:sz w:val="24"/>
        </w:rPr>
      </w:pPr>
      <w:r w:rsidRPr="00FC0702">
        <w:rPr>
          <w:sz w:val="24"/>
        </w:rPr>
        <w:t>-</w:t>
      </w:r>
      <w:r w:rsidRPr="00FC0702">
        <w:rPr>
          <w:sz w:val="24"/>
        </w:rPr>
        <w:t xml:space="preserve"> не реже 1 раза в 6 месяцев;</w:t>
      </w:r>
    </w:p>
    <w:p w:rsidR="00B647D3" w:rsidRPr="00FC0702" w:rsidRDefault="00B647D3" w:rsidP="00B647D3">
      <w:pPr>
        <w:contextualSpacing/>
        <w:rPr>
          <w:b/>
          <w:u w:val="single"/>
        </w:rPr>
      </w:pPr>
      <w:r w:rsidRPr="00FC0702">
        <w:t>- не реже 1 раза в год.</w:t>
      </w:r>
    </w:p>
    <w:p w:rsidR="00585C63" w:rsidRPr="00FC0702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FC0702">
        <w:rPr>
          <w:b/>
          <w:u w:val="single"/>
        </w:rPr>
        <w:t>Вопрос №</w:t>
      </w:r>
      <w:r w:rsidRPr="00FC0702">
        <w:rPr>
          <w:b/>
          <w:u w:val="single"/>
          <w:lang w:bidi="mr-IN"/>
        </w:rPr>
        <w:t xml:space="preserve"> 4</w:t>
      </w:r>
    </w:p>
    <w:p w:rsidR="00C922F4" w:rsidRPr="00FC0702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FC0702" w:rsidRDefault="004246FB" w:rsidP="004246FB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Подключение к лифтовому ЛБ переговорного устройства УП 7.2 ДК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«Обь» осуществляется: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43604C" w:rsidRPr="00FC0702" w:rsidRDefault="0043604C" w:rsidP="0043604C">
      <w:pPr>
        <w:pStyle w:val="TableParagraph"/>
        <w:tabs>
          <w:tab w:val="left" w:pos="309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только по</w:t>
      </w:r>
      <w:r w:rsidRPr="00FC0702">
        <w:rPr>
          <w:spacing w:val="-3"/>
          <w:sz w:val="24"/>
          <w:lang w:val="en-US" w:eastAsia="en-US"/>
        </w:rPr>
        <w:t>CAN</w:t>
      </w:r>
      <w:r w:rsidRPr="00FC0702">
        <w:rPr>
          <w:spacing w:val="-3"/>
          <w:sz w:val="24"/>
          <w:lang w:eastAsia="en-US"/>
        </w:rPr>
        <w:t>-</w:t>
      </w:r>
      <w:r w:rsidRPr="00FC0702">
        <w:rPr>
          <w:sz w:val="24"/>
          <w:lang w:eastAsia="en-US"/>
        </w:rPr>
        <w:t>шине</w:t>
      </w:r>
      <w:r w:rsidRPr="00FC0702">
        <w:rPr>
          <w:sz w:val="24"/>
          <w:lang w:eastAsia="en-US"/>
        </w:rPr>
        <w:t>;</w:t>
      </w:r>
    </w:p>
    <w:p w:rsidR="0043604C" w:rsidRPr="00FC0702" w:rsidRDefault="0043604C" w:rsidP="0043604C">
      <w:pPr>
        <w:pStyle w:val="TableParagraph"/>
        <w:tabs>
          <w:tab w:val="left" w:pos="309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только по</w:t>
      </w:r>
      <w:r w:rsidRPr="00FC0702">
        <w:rPr>
          <w:spacing w:val="7"/>
          <w:sz w:val="24"/>
          <w:lang w:eastAsia="en-US"/>
        </w:rPr>
        <w:t xml:space="preserve"> </w:t>
      </w:r>
      <w:r w:rsidRPr="00FC0702">
        <w:rPr>
          <w:sz w:val="24"/>
          <w:lang w:val="en-US" w:eastAsia="en-US"/>
        </w:rPr>
        <w:t>Wi</w:t>
      </w:r>
      <w:r w:rsidRPr="00FC0702">
        <w:rPr>
          <w:sz w:val="24"/>
          <w:lang w:eastAsia="en-US"/>
        </w:rPr>
        <w:t>-</w:t>
      </w:r>
      <w:r w:rsidRPr="00FC0702">
        <w:rPr>
          <w:sz w:val="24"/>
          <w:lang w:val="en-US" w:eastAsia="en-US"/>
        </w:rPr>
        <w:t>Fi</w:t>
      </w:r>
      <w:r w:rsidRPr="00FC0702">
        <w:rPr>
          <w:sz w:val="24"/>
          <w:lang w:eastAsia="en-US"/>
        </w:rPr>
        <w:t>;</w:t>
      </w:r>
    </w:p>
    <w:p w:rsidR="0043604C" w:rsidRPr="00FC0702" w:rsidRDefault="00AD6077" w:rsidP="0043604C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FC0702">
        <w:rPr>
          <w:sz w:val="24"/>
          <w:lang w:eastAsia="en-US"/>
        </w:rPr>
        <w:t>-</w:t>
      </w:r>
      <w:r w:rsidR="0043604C" w:rsidRPr="00FC0702">
        <w:rPr>
          <w:sz w:val="24"/>
          <w:lang w:eastAsia="en-US"/>
        </w:rPr>
        <w:t xml:space="preserve"> по </w:t>
      </w:r>
      <w:r w:rsidR="0043604C" w:rsidRPr="00FC0702">
        <w:rPr>
          <w:sz w:val="24"/>
          <w:lang w:val="en-US" w:eastAsia="en-US"/>
        </w:rPr>
        <w:t>CAN</w:t>
      </w:r>
      <w:r w:rsidR="0043604C" w:rsidRPr="00FC0702">
        <w:rPr>
          <w:sz w:val="24"/>
          <w:lang w:eastAsia="en-US"/>
        </w:rPr>
        <w:t xml:space="preserve">- шине или по </w:t>
      </w:r>
      <w:r w:rsidR="0043604C" w:rsidRPr="00FC0702">
        <w:rPr>
          <w:sz w:val="24"/>
          <w:lang w:val="en-US" w:eastAsia="en-US"/>
        </w:rPr>
        <w:t>Wi</w:t>
      </w:r>
      <w:r w:rsidR="0043604C" w:rsidRPr="00FC0702">
        <w:rPr>
          <w:sz w:val="24"/>
          <w:lang w:eastAsia="en-US"/>
        </w:rPr>
        <w:t>-</w:t>
      </w:r>
      <w:r w:rsidR="0043604C" w:rsidRPr="00FC0702">
        <w:rPr>
          <w:sz w:val="24"/>
          <w:lang w:val="en-US" w:eastAsia="en-US"/>
        </w:rPr>
        <w:t>Fi</w:t>
      </w:r>
      <w:r w:rsidR="0043604C" w:rsidRPr="00FC0702">
        <w:rPr>
          <w:sz w:val="24"/>
          <w:lang w:eastAsia="en-US"/>
        </w:rPr>
        <w:t>.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5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922F4" w:rsidRPr="00FC0702" w:rsidRDefault="00AD6077" w:rsidP="00C922F4">
      <w:pPr>
        <w:contextualSpacing/>
      </w:pPr>
      <w:r w:rsidRPr="00FC0702">
        <w:rPr>
          <w:lang w:eastAsia="en-US"/>
        </w:rPr>
        <w:t>Устройство адаптера релейной станции лифтового блока версии 6 диспетчерского комплекса «Обь» имеет следующие элементы индикации</w:t>
      </w:r>
      <w:r w:rsidRPr="00FC0702">
        <w:t>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«РАБОТА»;</w:t>
      </w:r>
    </w:p>
    <w:p w:rsidR="00AD6077" w:rsidRPr="00FC0702" w:rsidRDefault="00AD6077" w:rsidP="00AD6077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«СТАТУС»;</w:t>
      </w:r>
    </w:p>
    <w:p w:rsidR="00AD6077" w:rsidRPr="00FC0702" w:rsidRDefault="00AD6077" w:rsidP="00AD6077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 «ВРЕМЯ».</w:t>
      </w:r>
    </w:p>
    <w:p w:rsidR="000D762B" w:rsidRPr="00FC0702" w:rsidRDefault="000D762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6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12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Текущее техническое обслуживание линейных сооружений осуществляется:</w:t>
      </w:r>
    </w:p>
    <w:p w:rsidR="000D762B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каждые 6 месяцев;</w:t>
      </w: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каждые 3 месяца;</w:t>
      </w:r>
    </w:p>
    <w:p w:rsidR="00AD6077" w:rsidRPr="00FC0702" w:rsidRDefault="00AD6077" w:rsidP="00AD6077">
      <w:pPr>
        <w:pStyle w:val="TableParagraph"/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каждый месяц;</w:t>
      </w:r>
    </w:p>
    <w:p w:rsidR="00AD6077" w:rsidRPr="00FC0702" w:rsidRDefault="00AD6077" w:rsidP="00AD6077">
      <w:pPr>
        <w:pStyle w:val="TableParagraph"/>
        <w:ind w:left="0"/>
        <w:contextualSpacing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</w:t>
      </w:r>
      <w:r w:rsidRPr="00FC0702">
        <w:rPr>
          <w:sz w:val="24"/>
          <w:szCs w:val="24"/>
          <w:lang w:eastAsia="en-US"/>
        </w:rPr>
        <w:t xml:space="preserve"> проводится систематически и специально не планируется.</w:t>
      </w:r>
    </w:p>
    <w:p w:rsidR="00581D66" w:rsidRPr="00FC0702" w:rsidRDefault="00581D66" w:rsidP="00AD6077">
      <w:pPr>
        <w:pStyle w:val="TableParagraph"/>
        <w:ind w:left="0"/>
        <w:contextualSpacing/>
        <w:rPr>
          <w:sz w:val="24"/>
          <w:szCs w:val="24"/>
        </w:rPr>
      </w:pP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7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Профилактический осмотр, чистку и ремонт оборудования связи разрешается производить только: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AD6077" w:rsidRPr="00FC0702" w:rsidRDefault="00AD6077" w:rsidP="00AD6077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после снятия напряжения с данного оборудования и принятия мер, препятствующих подаче напряжения на место работы;</w:t>
      </w:r>
    </w:p>
    <w:p w:rsidR="00AD6077" w:rsidRPr="00FC0702" w:rsidRDefault="00AD6077" w:rsidP="00AD6077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под напряжением до 100 </w:t>
      </w:r>
      <w:proofErr w:type="gramStart"/>
      <w:r w:rsidRPr="00FC0702">
        <w:rPr>
          <w:sz w:val="24"/>
          <w:lang w:eastAsia="en-US"/>
        </w:rPr>
        <w:t>В</w:t>
      </w:r>
      <w:proofErr w:type="gramEnd"/>
      <w:r w:rsidRPr="00FC0702">
        <w:rPr>
          <w:sz w:val="24"/>
          <w:lang w:eastAsia="en-US"/>
        </w:rPr>
        <w:t xml:space="preserve"> при условии отсутствия на элементах стойки напряжения большей величины;</w:t>
      </w:r>
    </w:p>
    <w:p w:rsidR="00AD6077" w:rsidRPr="00FC0702" w:rsidRDefault="00AD6077" w:rsidP="00AD6077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FC0702">
        <w:rPr>
          <w:sz w:val="24"/>
          <w:lang w:eastAsia="en-US"/>
        </w:rPr>
        <w:t xml:space="preserve">- под напряжением до 125 </w:t>
      </w:r>
      <w:proofErr w:type="gramStart"/>
      <w:r w:rsidRPr="00FC0702">
        <w:rPr>
          <w:sz w:val="24"/>
          <w:lang w:eastAsia="en-US"/>
        </w:rPr>
        <w:t>В</w:t>
      </w:r>
      <w:proofErr w:type="gramEnd"/>
      <w:r w:rsidRPr="00FC0702">
        <w:rPr>
          <w:sz w:val="24"/>
          <w:lang w:eastAsia="en-US"/>
        </w:rPr>
        <w:t xml:space="preserve"> при условии отсутствия на элементах стойки напряжения большей величины.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8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E218B8" w:rsidRPr="00FC0702" w:rsidRDefault="00581D66" w:rsidP="00E218B8">
      <w:pPr>
        <w:contextualSpacing/>
        <w:rPr>
          <w:lang w:bidi="ru-RU"/>
        </w:rPr>
      </w:pPr>
      <w:r w:rsidRPr="00FC0702">
        <w:rPr>
          <w:lang w:eastAsia="en-US"/>
        </w:rPr>
        <w:t>Что не относится к трудовым действиям электромонтера диспетчерского оборудования и телеавтоматики</w:t>
      </w:r>
      <w:r w:rsidR="00E218B8" w:rsidRPr="00FC0702">
        <w:rPr>
          <w:lang w:bidi="ru-RU"/>
        </w:rPr>
        <w:t>?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581D66" w:rsidRPr="00FC0702" w:rsidRDefault="00581D66" w:rsidP="00581D66">
      <w:pPr>
        <w:contextualSpacing/>
        <w:rPr>
          <w:b/>
          <w:u w:val="single"/>
        </w:rPr>
      </w:pPr>
    </w:p>
    <w:p w:rsidR="00581D66" w:rsidRPr="00FC0702" w:rsidRDefault="00581D66" w:rsidP="00581D66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проведение работ по восстановлению эксплуатационных свойств оборудования диспетчерских систем;</w:t>
      </w:r>
    </w:p>
    <w:p w:rsidR="00581D66" w:rsidRPr="00FC0702" w:rsidRDefault="00581D66" w:rsidP="00581D66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документальное оформление результатов выполненной работы;</w:t>
      </w:r>
    </w:p>
    <w:p w:rsidR="00581D66" w:rsidRPr="00FC0702" w:rsidRDefault="00581D66" w:rsidP="00581D66">
      <w:pPr>
        <w:contextualSpacing/>
        <w:rPr>
          <w:lang w:eastAsia="en-US"/>
        </w:rPr>
      </w:pPr>
      <w:r w:rsidRPr="00FC0702">
        <w:rPr>
          <w:lang w:eastAsia="en-US"/>
        </w:rPr>
        <w:t>- проверка исправного состояния оборудования и линий связи.</w:t>
      </w:r>
    </w:p>
    <w:p w:rsidR="00581D66" w:rsidRPr="00FC0702" w:rsidRDefault="00581D66" w:rsidP="00581D66">
      <w:pPr>
        <w:contextualSpacing/>
        <w:rPr>
          <w:b/>
          <w:u w:val="single"/>
        </w:rPr>
      </w:pP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9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0438BF" w:rsidRPr="00FC0702" w:rsidRDefault="006759FB" w:rsidP="00C922F4">
      <w:r w:rsidRPr="00FC0702">
        <w:rPr>
          <w:lang w:eastAsia="en-US"/>
        </w:rPr>
        <w:t>Для каких кабелей ведутся карточки учета кабеля</w:t>
      </w:r>
      <w:r w:rsidR="007E78E2" w:rsidRPr="00FC0702">
        <w:t>?</w:t>
      </w:r>
    </w:p>
    <w:p w:rsidR="00F302AA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6759FB" w:rsidRPr="00FC0702" w:rsidRDefault="006759FB" w:rsidP="006759FB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eastAsia="en-US"/>
        </w:rPr>
        <w:t>для ответственных каналов</w:t>
      </w:r>
      <w:r w:rsidRPr="00FC0702">
        <w:rPr>
          <w:spacing w:val="-8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связи;</w:t>
      </w:r>
    </w:p>
    <w:p w:rsidR="006759FB" w:rsidRPr="00FC0702" w:rsidRDefault="006759FB" w:rsidP="006759FB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eastAsia="en-US"/>
        </w:rPr>
        <w:t>для высокоскоростных каналов</w:t>
      </w:r>
      <w:r w:rsidRPr="00FC0702">
        <w:rPr>
          <w:spacing w:val="-6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связи;</w:t>
      </w:r>
    </w:p>
    <w:p w:rsidR="006759FB" w:rsidRPr="00FC0702" w:rsidRDefault="006759FB" w:rsidP="006759FB">
      <w:pPr>
        <w:contextualSpacing/>
        <w:rPr>
          <w:b/>
          <w:u w:val="single"/>
        </w:rPr>
      </w:pPr>
      <w:r w:rsidRPr="00FC0702">
        <w:rPr>
          <w:lang w:eastAsia="en-US"/>
        </w:rPr>
        <w:t>-</w:t>
      </w:r>
      <w:r w:rsidRPr="00FC0702">
        <w:rPr>
          <w:lang w:eastAsia="en-US"/>
        </w:rPr>
        <w:t xml:space="preserve"> для каждого кабеля.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10</w:t>
      </w:r>
    </w:p>
    <w:p w:rsidR="000438BF" w:rsidRPr="00FC0702" w:rsidRDefault="000438BF" w:rsidP="00C922F4">
      <w:pPr>
        <w:contextualSpacing/>
        <w:jc w:val="center"/>
        <w:rPr>
          <w:b/>
          <w:u w:val="single"/>
        </w:rPr>
      </w:pPr>
    </w:p>
    <w:p w:rsidR="00C002D4" w:rsidRPr="00FC0702" w:rsidRDefault="00C002D4" w:rsidP="00C002D4">
      <w:pPr>
        <w:pStyle w:val="TableParagraph"/>
        <w:ind w:left="12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Чем не регулируется устройство и эксплуатация линий местных сетей связи в российской Федерации: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C002D4" w:rsidRPr="00FC0702" w:rsidRDefault="00C002D4" w:rsidP="00C002D4">
      <w:pPr>
        <w:pStyle w:val="TableParagraph"/>
        <w:tabs>
          <w:tab w:val="left" w:pos="254"/>
        </w:tabs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 приказами и распоряжениями Министерства связи Российской Федерации по вопросам линий местных сетей связи;</w:t>
      </w:r>
    </w:p>
    <w:p w:rsidR="00C002D4" w:rsidRPr="00FC0702" w:rsidRDefault="00C002D4" w:rsidP="00C002D4">
      <w:pPr>
        <w:pStyle w:val="TableParagraph"/>
        <w:tabs>
          <w:tab w:val="left" w:pos="254"/>
        </w:tabs>
        <w:ind w:left="0" w:right="132"/>
        <w:rPr>
          <w:sz w:val="24"/>
          <w:szCs w:val="24"/>
          <w:lang w:eastAsia="en-US"/>
        </w:rPr>
      </w:pPr>
      <w:r w:rsidRPr="00FC0702">
        <w:rPr>
          <w:sz w:val="24"/>
          <w:szCs w:val="24"/>
          <w:lang w:eastAsia="en-US"/>
        </w:rPr>
        <w:t>-</w:t>
      </w:r>
      <w:r w:rsidRPr="00FC0702">
        <w:rPr>
          <w:sz w:val="24"/>
          <w:szCs w:val="24"/>
          <w:lang w:eastAsia="en-US"/>
        </w:rPr>
        <w:t xml:space="preserve"> Техническим регламентом Таможенного союза 021/2011 О безопасности линий местных сетей связи;</w:t>
      </w:r>
    </w:p>
    <w:p w:rsidR="00C002D4" w:rsidRPr="00FC0702" w:rsidRDefault="00C002D4" w:rsidP="00C002D4">
      <w:pPr>
        <w:contextualSpacing/>
        <w:rPr>
          <w:lang w:eastAsia="en-US"/>
        </w:rPr>
      </w:pPr>
      <w:r w:rsidRPr="00FC0702">
        <w:rPr>
          <w:lang w:eastAsia="en-US"/>
        </w:rPr>
        <w:t>- правилами, инструкциями, руководствами по строительству, реконструкции капитальному ремонту и технической эксплуатации линий местных сетей связи.</w:t>
      </w:r>
    </w:p>
    <w:p w:rsidR="00C002D4" w:rsidRPr="00FC0702" w:rsidRDefault="00C002D4" w:rsidP="00C002D4">
      <w:pPr>
        <w:contextualSpacing/>
        <w:rPr>
          <w:lang w:eastAsia="en-US"/>
        </w:rPr>
      </w:pPr>
    </w:p>
    <w:p w:rsidR="00C002D4" w:rsidRPr="00FC0702" w:rsidRDefault="00C002D4" w:rsidP="00C002D4">
      <w:pPr>
        <w:contextualSpacing/>
        <w:rPr>
          <w:lang w:eastAsia="en-US"/>
        </w:rPr>
      </w:pPr>
    </w:p>
    <w:p w:rsidR="00C002D4" w:rsidRPr="00FC0702" w:rsidRDefault="00C002D4" w:rsidP="00C002D4">
      <w:pPr>
        <w:contextualSpacing/>
        <w:rPr>
          <w:b/>
          <w:u w:val="single"/>
        </w:rPr>
      </w:pP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11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02793A" w:rsidRPr="00FC0702" w:rsidRDefault="00C002D4" w:rsidP="00C002D4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Техническое обслуживание линейных сооружений в зависимости от объема работ и периодичности их выполнения подразделяется на: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02793A" w:rsidRPr="00FC0702" w:rsidRDefault="0002793A" w:rsidP="00C922F4">
      <w:pPr>
        <w:contextualSpacing/>
        <w:jc w:val="center"/>
        <w:rPr>
          <w:b/>
          <w:u w:val="single"/>
        </w:rPr>
      </w:pPr>
    </w:p>
    <w:p w:rsidR="00C002D4" w:rsidRPr="00FC0702" w:rsidRDefault="00C002D4" w:rsidP="00C002D4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текущее (повседневное) и периодическое планово-профилактическое обслуживание;</w:t>
      </w:r>
    </w:p>
    <w:p w:rsidR="00C002D4" w:rsidRPr="00FC0702" w:rsidRDefault="00C002D4" w:rsidP="00C002D4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ежесменное и ежеквартальное обслуживание;</w:t>
      </w:r>
    </w:p>
    <w:p w:rsidR="00C002D4" w:rsidRPr="00FC0702" w:rsidRDefault="00C002D4" w:rsidP="00C002D4">
      <w:pPr>
        <w:contextualSpacing/>
        <w:rPr>
          <w:lang w:eastAsia="en-US"/>
        </w:rPr>
      </w:pPr>
      <w:r w:rsidRPr="00FC0702">
        <w:rPr>
          <w:lang w:eastAsia="en-US"/>
        </w:rPr>
        <w:t xml:space="preserve">- текущее (повседневное) и ежегодное планово-профилактическое </w:t>
      </w:r>
      <w:r w:rsidRPr="00FC0702">
        <w:rPr>
          <w:lang w:eastAsia="en-US"/>
        </w:rPr>
        <w:t>обслуживание.</w:t>
      </w:r>
    </w:p>
    <w:p w:rsidR="0039348E" w:rsidRPr="00FC0702" w:rsidRDefault="0039348E" w:rsidP="00C002D4">
      <w:pPr>
        <w:contextualSpacing/>
        <w:rPr>
          <w:b/>
          <w:u w:val="single"/>
        </w:rPr>
      </w:pP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12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39348E" w:rsidRPr="00FC0702" w:rsidRDefault="0039348E" w:rsidP="0039348E">
      <w:pPr>
        <w:pStyle w:val="TableParagraph"/>
        <w:ind w:left="116" w:right="132"/>
        <w:rPr>
          <w:sz w:val="24"/>
        </w:rPr>
      </w:pPr>
      <w:r w:rsidRPr="00FC0702">
        <w:rPr>
          <w:sz w:val="24"/>
        </w:rPr>
        <w:t>Аварией на воздушной линии местной телефонной сети считается одновременное повреждение: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39348E" w:rsidRPr="00FC0702" w:rsidRDefault="0039348E" w:rsidP="0039348E">
      <w:pPr>
        <w:adjustRightInd w:val="0"/>
        <w:ind w:right="150"/>
      </w:pPr>
      <w:r w:rsidRPr="00FC0702">
        <w:t>- не менее 10 % цепей;</w:t>
      </w:r>
    </w:p>
    <w:p w:rsidR="0039348E" w:rsidRPr="00FC0702" w:rsidRDefault="0039348E" w:rsidP="0039348E">
      <w:pPr>
        <w:adjustRightInd w:val="0"/>
        <w:ind w:right="150"/>
      </w:pPr>
      <w:r w:rsidRPr="00FC0702">
        <w:t>-</w:t>
      </w:r>
      <w:r w:rsidRPr="00FC0702">
        <w:t xml:space="preserve"> не менее 20 % цепей;</w:t>
      </w:r>
    </w:p>
    <w:p w:rsidR="0039348E" w:rsidRPr="00FC0702" w:rsidRDefault="0039348E" w:rsidP="0039348E">
      <w:pPr>
        <w:adjustRightInd w:val="0"/>
        <w:ind w:right="150"/>
      </w:pPr>
      <w:r w:rsidRPr="00FC0702">
        <w:t>- не менее 30 % цепей;</w:t>
      </w:r>
    </w:p>
    <w:p w:rsidR="00E218B8" w:rsidRPr="00FC0702" w:rsidRDefault="0039348E" w:rsidP="0039348E">
      <w:pPr>
        <w:contextualSpacing/>
        <w:rPr>
          <w:b/>
          <w:u w:val="single"/>
        </w:rPr>
      </w:pPr>
      <w:r w:rsidRPr="00FC0702">
        <w:t>- не менее 40 % цепей.</w:t>
      </w:r>
    </w:p>
    <w:p w:rsidR="00585C63" w:rsidRPr="00FC0702" w:rsidRDefault="00585C63" w:rsidP="00E218B8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13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142020" w:rsidRPr="00FC0702" w:rsidRDefault="0039348E" w:rsidP="00E218B8">
      <w:pPr>
        <w:contextualSpacing/>
        <w:rPr>
          <w:b/>
          <w:u w:val="single"/>
        </w:rPr>
      </w:pPr>
      <w:r w:rsidRPr="00FC0702">
        <w:t>Объем проверок и измерений предохранителей от полученной партии составляет</w:t>
      </w:r>
      <w:r w:rsidRPr="00FC0702">
        <w:rPr>
          <w:lang w:bidi="ru-RU"/>
        </w:rPr>
        <w:t>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39348E" w:rsidRPr="00FC0702" w:rsidRDefault="0039348E" w:rsidP="0039348E">
      <w:pPr>
        <w:pStyle w:val="TableParagraph"/>
        <w:tabs>
          <w:tab w:val="left" w:pos="254"/>
        </w:tabs>
        <w:ind w:left="0" w:right="150"/>
        <w:rPr>
          <w:sz w:val="24"/>
        </w:rPr>
      </w:pPr>
      <w:r w:rsidRPr="00FC0702">
        <w:rPr>
          <w:sz w:val="24"/>
        </w:rPr>
        <w:t>-</w:t>
      </w:r>
      <w:r w:rsidRPr="00FC0702">
        <w:rPr>
          <w:sz w:val="24"/>
        </w:rPr>
        <w:t xml:space="preserve"> 0,5 %;</w:t>
      </w:r>
    </w:p>
    <w:p w:rsidR="0039348E" w:rsidRPr="00FC0702" w:rsidRDefault="0039348E" w:rsidP="0039348E">
      <w:pPr>
        <w:pStyle w:val="TableParagraph"/>
        <w:tabs>
          <w:tab w:val="left" w:pos="254"/>
        </w:tabs>
        <w:ind w:left="0" w:right="150"/>
        <w:rPr>
          <w:sz w:val="24"/>
        </w:rPr>
      </w:pPr>
      <w:r w:rsidRPr="00FC0702">
        <w:rPr>
          <w:sz w:val="24"/>
        </w:rPr>
        <w:t>- 1 %;</w:t>
      </w:r>
    </w:p>
    <w:p w:rsidR="0039348E" w:rsidRPr="00FC0702" w:rsidRDefault="0039348E" w:rsidP="0039348E">
      <w:pPr>
        <w:pStyle w:val="TableParagraph"/>
        <w:tabs>
          <w:tab w:val="left" w:pos="254"/>
        </w:tabs>
        <w:ind w:left="0" w:right="150"/>
        <w:rPr>
          <w:sz w:val="24"/>
        </w:rPr>
      </w:pPr>
      <w:r w:rsidRPr="00FC0702">
        <w:rPr>
          <w:sz w:val="24"/>
        </w:rPr>
        <w:t>- 2,5 %;</w:t>
      </w:r>
    </w:p>
    <w:p w:rsidR="0039348E" w:rsidRPr="00FC0702" w:rsidRDefault="0039348E" w:rsidP="0039348E">
      <w:pPr>
        <w:contextualSpacing/>
        <w:rPr>
          <w:lang w:bidi="ru-RU"/>
        </w:rPr>
      </w:pPr>
      <w:r w:rsidRPr="00FC0702">
        <w:t>- 3 %.</w:t>
      </w:r>
    </w:p>
    <w:p w:rsidR="00585C63" w:rsidRPr="00FC0702" w:rsidRDefault="00585C63" w:rsidP="00E218B8">
      <w:pPr>
        <w:contextualSpacing/>
        <w:jc w:val="center"/>
        <w:rPr>
          <w:b/>
          <w:bCs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bCs/>
          <w:u w:val="single"/>
        </w:rPr>
        <w:t>14</w:t>
      </w:r>
    </w:p>
    <w:p w:rsidR="00F302AA" w:rsidRPr="00FC0702" w:rsidRDefault="00F302AA" w:rsidP="00C922F4">
      <w:pPr>
        <w:contextualSpacing/>
        <w:jc w:val="center"/>
        <w:rPr>
          <w:b/>
          <w:bCs/>
          <w:u w:val="single"/>
        </w:rPr>
      </w:pPr>
    </w:p>
    <w:p w:rsidR="005639E5" w:rsidRPr="00FC0702" w:rsidRDefault="005639E5" w:rsidP="005639E5">
      <w:pPr>
        <w:pStyle w:val="TableParagraph"/>
        <w:ind w:left="116" w:right="132"/>
        <w:rPr>
          <w:sz w:val="24"/>
        </w:rPr>
      </w:pPr>
      <w:r w:rsidRPr="00FC0702">
        <w:rPr>
          <w:sz w:val="24"/>
        </w:rPr>
        <w:t>При профилактическом обслуживании линейно-кабельных сооружений выполняются следующие основные работы:</w:t>
      </w:r>
    </w:p>
    <w:p w:rsidR="00585C63" w:rsidRPr="00FC0702" w:rsidRDefault="00585C63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5639E5" w:rsidRPr="00FC0702" w:rsidRDefault="005639E5" w:rsidP="005639E5">
      <w:pPr>
        <w:adjustRightInd w:val="0"/>
        <w:ind w:right="132"/>
        <w:rPr>
          <w:rFonts w:eastAsiaTheme="minorHAnsi"/>
          <w:lang w:eastAsia="en-US"/>
        </w:rPr>
      </w:pPr>
      <w:r w:rsidRPr="00FC0702">
        <w:t xml:space="preserve">- </w:t>
      </w:r>
      <w:r w:rsidRPr="00FC0702">
        <w:rPr>
          <w:rFonts w:eastAsiaTheme="minorHAnsi"/>
          <w:lang w:eastAsia="en-US"/>
        </w:rPr>
        <w:t>подготовка линейных сооружений к работе в осенне-зимний период, период</w:t>
      </w:r>
    </w:p>
    <w:p w:rsidR="005639E5" w:rsidRPr="00FC0702" w:rsidRDefault="005639E5" w:rsidP="005639E5">
      <w:pPr>
        <w:pStyle w:val="TableParagraph"/>
        <w:tabs>
          <w:tab w:val="left" w:pos="254"/>
        </w:tabs>
        <w:ind w:left="152" w:right="132"/>
        <w:rPr>
          <w:rFonts w:eastAsiaTheme="minorHAnsi"/>
          <w:sz w:val="24"/>
          <w:szCs w:val="24"/>
          <w:lang w:eastAsia="en-US" w:bidi="ar-SA"/>
        </w:rPr>
      </w:pPr>
      <w:r w:rsidRPr="00FC0702">
        <w:rPr>
          <w:rFonts w:eastAsiaTheme="minorHAnsi"/>
          <w:sz w:val="24"/>
          <w:szCs w:val="24"/>
          <w:lang w:eastAsia="en-US" w:bidi="ar-SA"/>
        </w:rPr>
        <w:t>паводка и грозовой период;</w:t>
      </w:r>
    </w:p>
    <w:p w:rsidR="005639E5" w:rsidRPr="00FC0702" w:rsidRDefault="005639E5" w:rsidP="005639E5">
      <w:pPr>
        <w:adjustRightInd w:val="0"/>
        <w:ind w:right="150"/>
        <w:rPr>
          <w:rFonts w:eastAsiaTheme="minorHAnsi"/>
          <w:lang w:eastAsia="en-US"/>
        </w:rPr>
      </w:pPr>
      <w:r w:rsidRPr="00FC0702">
        <w:rPr>
          <w:rFonts w:eastAsiaTheme="minorHAnsi"/>
          <w:lang w:eastAsia="en-US"/>
        </w:rPr>
        <w:t>- проведение плановых и контрольных измерений электрических характеристик</w:t>
      </w:r>
    </w:p>
    <w:p w:rsidR="005639E5" w:rsidRPr="00FC0702" w:rsidRDefault="005639E5" w:rsidP="005639E5">
      <w:pPr>
        <w:pStyle w:val="TableParagraph"/>
        <w:tabs>
          <w:tab w:val="left" w:pos="254"/>
        </w:tabs>
        <w:ind w:left="152" w:right="150"/>
        <w:rPr>
          <w:rFonts w:eastAsiaTheme="minorHAnsi"/>
          <w:sz w:val="24"/>
          <w:szCs w:val="24"/>
          <w:lang w:eastAsia="en-US" w:bidi="ar-SA"/>
        </w:rPr>
      </w:pPr>
      <w:r w:rsidRPr="00FC0702">
        <w:rPr>
          <w:rFonts w:eastAsiaTheme="minorHAnsi"/>
          <w:sz w:val="24"/>
          <w:szCs w:val="24"/>
          <w:lang w:eastAsia="en-US" w:bidi="ar-SA"/>
        </w:rPr>
        <w:t>линий связи;</w:t>
      </w:r>
    </w:p>
    <w:p w:rsidR="005639E5" w:rsidRPr="00FC0702" w:rsidRDefault="005639E5" w:rsidP="005639E5">
      <w:pPr>
        <w:pStyle w:val="TableParagraph"/>
        <w:ind w:left="0" w:right="423"/>
        <w:rPr>
          <w:rFonts w:eastAsiaTheme="minorHAnsi"/>
          <w:sz w:val="24"/>
          <w:szCs w:val="24"/>
          <w:lang w:eastAsia="en-US" w:bidi="ar-SA"/>
        </w:rPr>
      </w:pPr>
      <w:r w:rsidRPr="00FC0702">
        <w:rPr>
          <w:rFonts w:eastAsiaTheme="minorHAnsi"/>
          <w:sz w:val="24"/>
          <w:szCs w:val="24"/>
          <w:lang w:eastAsia="en-US" w:bidi="ar-SA"/>
        </w:rPr>
        <w:t>-</w:t>
      </w:r>
      <w:r w:rsidRPr="00FC0702">
        <w:rPr>
          <w:rFonts w:eastAsiaTheme="minorHAnsi"/>
          <w:sz w:val="24"/>
          <w:szCs w:val="24"/>
          <w:lang w:eastAsia="en-US" w:bidi="ar-SA"/>
        </w:rPr>
        <w:t xml:space="preserve"> регулировка стрелы провеса подвесного кабеля.</w:t>
      </w:r>
    </w:p>
    <w:p w:rsidR="005639E5" w:rsidRPr="00FC0702" w:rsidRDefault="005639E5" w:rsidP="005639E5">
      <w:pPr>
        <w:pStyle w:val="TableParagraph"/>
        <w:ind w:left="109" w:right="423"/>
        <w:rPr>
          <w:sz w:val="24"/>
          <w:szCs w:val="24"/>
        </w:rPr>
      </w:pP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15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947D17" w:rsidRPr="00FC0702" w:rsidRDefault="003E286A" w:rsidP="009C0ABA">
      <w:pPr>
        <w:contextualSpacing/>
        <w:rPr>
          <w:b/>
          <w:u w:val="single"/>
        </w:rPr>
      </w:pPr>
      <w:r w:rsidRPr="00FC0702">
        <w:t>Эксплуатация –</w:t>
      </w:r>
      <w:r w:rsidRPr="00FC0702">
        <w:rPr>
          <w:spacing w:val="-4"/>
        </w:rPr>
        <w:t xml:space="preserve"> </w:t>
      </w:r>
      <w:r w:rsidRPr="00FC0702">
        <w:t>это</w:t>
      </w:r>
      <w:r w:rsidRPr="00FC0702">
        <w:rPr>
          <w:lang w:bidi="ru-RU"/>
        </w:rPr>
        <w:t>: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947D17" w:rsidRPr="00FC0702" w:rsidRDefault="00947D17" w:rsidP="00C922F4">
      <w:pPr>
        <w:contextualSpacing/>
        <w:jc w:val="center"/>
        <w:rPr>
          <w:b/>
          <w:u w:val="single"/>
        </w:rPr>
      </w:pPr>
    </w:p>
    <w:p w:rsidR="003E286A" w:rsidRPr="00FC0702" w:rsidRDefault="003E286A" w:rsidP="003E286A">
      <w:pPr>
        <w:pStyle w:val="TableParagraph"/>
        <w:ind w:left="0" w:right="132"/>
        <w:rPr>
          <w:sz w:val="24"/>
        </w:rPr>
      </w:pPr>
      <w:r w:rsidRPr="00FC0702">
        <w:rPr>
          <w:sz w:val="24"/>
        </w:rPr>
        <w:t>-</w:t>
      </w:r>
      <w:r w:rsidRPr="00FC0702">
        <w:rPr>
          <w:sz w:val="24"/>
        </w:rPr>
        <w:t xml:space="preserve"> стадия жизненного цикла изделия, на которой реализуется, поддерживается или восстанавливается его качество;</w:t>
      </w:r>
    </w:p>
    <w:p w:rsidR="003E286A" w:rsidRPr="00FC0702" w:rsidRDefault="003E286A" w:rsidP="003E286A">
      <w:pPr>
        <w:pStyle w:val="TableParagraph"/>
        <w:tabs>
          <w:tab w:val="left" w:pos="254"/>
        </w:tabs>
        <w:spacing w:line="237" w:lineRule="auto"/>
        <w:ind w:left="0" w:right="132"/>
        <w:rPr>
          <w:sz w:val="24"/>
        </w:rPr>
      </w:pPr>
      <w:r w:rsidRPr="00FC0702">
        <w:rPr>
          <w:sz w:val="24"/>
        </w:rPr>
        <w:t xml:space="preserve">- </w:t>
      </w:r>
      <w:r w:rsidRPr="00FC0702">
        <w:rPr>
          <w:sz w:val="24"/>
        </w:rPr>
        <w:t>период времени после включения изделия и работа</w:t>
      </w:r>
      <w:r w:rsidRPr="00FC0702">
        <w:rPr>
          <w:spacing w:val="1"/>
          <w:sz w:val="24"/>
        </w:rPr>
        <w:t xml:space="preserve"> </w:t>
      </w:r>
      <w:r w:rsidRPr="00FC0702">
        <w:rPr>
          <w:sz w:val="24"/>
        </w:rPr>
        <w:t>изделия;</w:t>
      </w:r>
    </w:p>
    <w:p w:rsidR="003E286A" w:rsidRPr="00FC0702" w:rsidRDefault="003E286A" w:rsidP="003E286A">
      <w:pPr>
        <w:contextualSpacing/>
      </w:pPr>
      <w:r w:rsidRPr="00FC0702">
        <w:t xml:space="preserve">- </w:t>
      </w:r>
      <w:r w:rsidRPr="00FC0702">
        <w:t>работа и ремонт изделия с целью выполнения заложенных</w:t>
      </w:r>
      <w:r w:rsidRPr="00FC0702">
        <w:rPr>
          <w:spacing w:val="-12"/>
        </w:rPr>
        <w:t xml:space="preserve"> </w:t>
      </w:r>
      <w:r w:rsidRPr="00FC0702">
        <w:t>функций.</w:t>
      </w:r>
    </w:p>
    <w:p w:rsidR="003E286A" w:rsidRPr="00FC0702" w:rsidRDefault="003E286A" w:rsidP="003E286A">
      <w:pPr>
        <w:contextualSpacing/>
        <w:rPr>
          <w:b/>
          <w:u w:val="single"/>
        </w:rPr>
      </w:pPr>
    </w:p>
    <w:p w:rsidR="00A1599B" w:rsidRPr="00FC0702" w:rsidRDefault="00A1599B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16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3E286A" w:rsidRPr="00FC0702" w:rsidRDefault="003E286A" w:rsidP="003E286A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Для учета выявленных работ каждый электромеханик (начальник участка) ежедневно должен записывать, где работают подчиненные ему бригады или отдельные электромонтеры и какую работу они выполняют, в:</w:t>
      </w:r>
    </w:p>
    <w:p w:rsidR="00A1599B" w:rsidRPr="00FC0702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FC0702">
        <w:rPr>
          <w:b/>
          <w:sz w:val="24"/>
          <w:szCs w:val="24"/>
          <w:u w:val="single"/>
        </w:rPr>
        <w:t>Варианты ответов:</w:t>
      </w:r>
    </w:p>
    <w:p w:rsidR="00947D17" w:rsidRPr="00FC0702" w:rsidRDefault="00947D17" w:rsidP="00C922F4">
      <w:pPr>
        <w:contextualSpacing/>
        <w:jc w:val="center"/>
        <w:rPr>
          <w:b/>
          <w:u w:val="single"/>
        </w:rPr>
      </w:pPr>
    </w:p>
    <w:p w:rsidR="003E286A" w:rsidRPr="00FC0702" w:rsidRDefault="003E286A" w:rsidP="003E286A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журнал технического осмотра линейно-кабельных сооружений;</w:t>
      </w:r>
    </w:p>
    <w:p w:rsidR="003E286A" w:rsidRPr="00FC0702" w:rsidRDefault="003E286A" w:rsidP="003E286A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тетрадь (произвольной формы);</w:t>
      </w:r>
    </w:p>
    <w:p w:rsidR="003E286A" w:rsidRPr="00FC0702" w:rsidRDefault="003E286A" w:rsidP="003E286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  <w:lang w:eastAsia="en-US"/>
        </w:rPr>
      </w:pPr>
      <w:r w:rsidRPr="00FC0702">
        <w:rPr>
          <w:sz w:val="24"/>
          <w:lang w:eastAsia="en-US"/>
        </w:rPr>
        <w:t>- акт ремонта-замены оборудования линейно-кабельных сооружений.</w:t>
      </w:r>
    </w:p>
    <w:p w:rsidR="003E286A" w:rsidRPr="00FC0702" w:rsidRDefault="003E286A" w:rsidP="003E286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17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3E286A" w:rsidRPr="00FC0702" w:rsidRDefault="003E286A" w:rsidP="003E286A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Какой класс точности измерительного прибора на рисунке?</w:t>
      </w:r>
    </w:p>
    <w:p w:rsidR="003E286A" w:rsidRPr="00FC0702" w:rsidRDefault="003E286A" w:rsidP="003E286A">
      <w:pPr>
        <w:pStyle w:val="TableParagraph"/>
        <w:ind w:left="131" w:right="132"/>
        <w:rPr>
          <w:sz w:val="24"/>
          <w:lang w:eastAsia="en-US"/>
        </w:rPr>
      </w:pPr>
    </w:p>
    <w:p w:rsidR="003E286A" w:rsidRPr="00FC0702" w:rsidRDefault="003E286A" w:rsidP="003E286A">
      <w:pPr>
        <w:pStyle w:val="TableParagraph"/>
        <w:ind w:left="131" w:right="132"/>
        <w:rPr>
          <w:sz w:val="20"/>
          <w:lang w:val="en-US" w:eastAsia="en-US"/>
        </w:rPr>
      </w:pPr>
      <w:r w:rsidRPr="00FC0702">
        <w:rPr>
          <w:noProof/>
          <w:sz w:val="20"/>
          <w:lang w:bidi="ar-SA"/>
        </w:rPr>
        <w:drawing>
          <wp:inline distT="0" distB="0" distL="0" distR="0" wp14:anchorId="439B6A87" wp14:editId="3C528C3E">
            <wp:extent cx="2279015" cy="158305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3E286A" w:rsidRPr="00FC0702" w:rsidRDefault="003E286A" w:rsidP="003E286A">
      <w:pPr>
        <w:pStyle w:val="TableParagraph"/>
        <w:ind w:left="0" w:right="132"/>
        <w:rPr>
          <w:sz w:val="24"/>
          <w:lang w:val="en-US" w:eastAsia="en-US"/>
        </w:rPr>
      </w:pPr>
      <w:r w:rsidRPr="00FC0702">
        <w:rPr>
          <w:sz w:val="24"/>
          <w:lang w:val="en-US" w:eastAsia="en-US"/>
        </w:rPr>
        <w:t>- 2;</w:t>
      </w:r>
    </w:p>
    <w:p w:rsidR="003E286A" w:rsidRPr="00FC0702" w:rsidRDefault="003E286A" w:rsidP="003E286A">
      <w:pPr>
        <w:pStyle w:val="TableParagraph"/>
        <w:ind w:left="0" w:right="132"/>
        <w:rPr>
          <w:sz w:val="24"/>
          <w:lang w:val="en-US" w:eastAsia="en-US"/>
        </w:rPr>
      </w:pPr>
      <w:r w:rsidRPr="00FC0702">
        <w:rPr>
          <w:sz w:val="24"/>
          <w:lang w:val="en-US" w:eastAsia="en-US"/>
        </w:rPr>
        <w:t>-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val="en-US" w:eastAsia="en-US"/>
        </w:rPr>
        <w:t>2</w:t>
      </w:r>
      <w:proofErr w:type="gramStart"/>
      <w:r w:rsidRPr="00FC0702">
        <w:rPr>
          <w:sz w:val="24"/>
          <w:lang w:val="en-US" w:eastAsia="en-US"/>
        </w:rPr>
        <w:t>,5</w:t>
      </w:r>
      <w:proofErr w:type="gramEnd"/>
      <w:r w:rsidRPr="00FC0702">
        <w:rPr>
          <w:sz w:val="24"/>
          <w:lang w:val="en-US" w:eastAsia="en-US"/>
        </w:rPr>
        <w:t>;</w:t>
      </w:r>
    </w:p>
    <w:p w:rsidR="003E286A" w:rsidRPr="00FC0702" w:rsidRDefault="003E286A" w:rsidP="003E286A">
      <w:pPr>
        <w:contextualSpacing/>
        <w:rPr>
          <w:b/>
          <w:u w:val="single"/>
        </w:rPr>
      </w:pPr>
      <w:r w:rsidRPr="00FC0702">
        <w:rPr>
          <w:lang w:eastAsia="en-US"/>
        </w:rPr>
        <w:t xml:space="preserve">- </w:t>
      </w:r>
      <w:r w:rsidRPr="00FC0702">
        <w:rPr>
          <w:lang w:val="en-US" w:eastAsia="en-US"/>
        </w:rPr>
        <w:t>В2.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18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FB44FA" w:rsidRPr="00FC0702" w:rsidRDefault="003E286A" w:rsidP="003E286A">
      <w:pPr>
        <w:pStyle w:val="TableParagraph"/>
        <w:ind w:left="131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Каким образом осуществляется допуск к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самостоятельной работе сотрудников</w:t>
      </w:r>
      <w:r w:rsidR="007E78E2" w:rsidRPr="00FC0702">
        <w:rPr>
          <w:sz w:val="24"/>
          <w:szCs w:val="24"/>
        </w:rPr>
        <w:t>?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3E286A" w:rsidRPr="00FC0702" w:rsidRDefault="003E286A" w:rsidP="003E286A">
      <w:pPr>
        <w:pStyle w:val="TableParagraph"/>
        <w:ind w:left="0" w:right="132"/>
        <w:rPr>
          <w:b/>
          <w:sz w:val="24"/>
          <w:szCs w:val="24"/>
          <w:u w:val="single"/>
          <w:lang w:bidi="ar-SA"/>
        </w:rPr>
      </w:pPr>
    </w:p>
    <w:p w:rsidR="003E286A" w:rsidRPr="00FC0702" w:rsidRDefault="003E286A" w:rsidP="003E286A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 устным распоряжением владельца лифта;</w:t>
      </w:r>
    </w:p>
    <w:p w:rsidR="003E286A" w:rsidRPr="00FC0702" w:rsidRDefault="003E286A" w:rsidP="003E286A">
      <w:pPr>
        <w:pStyle w:val="TableParagraph"/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>-</w:t>
      </w:r>
      <w:r w:rsidRPr="00FC0702">
        <w:rPr>
          <w:sz w:val="24"/>
          <w:lang w:eastAsia="en-US"/>
        </w:rPr>
        <w:t xml:space="preserve"> локальным актом организации при наличии квалификационных удостоверений или сертификатов, подтверждающ</w:t>
      </w:r>
      <w:bookmarkStart w:id="0" w:name="_GoBack"/>
      <w:bookmarkEnd w:id="0"/>
      <w:r w:rsidRPr="00FC0702">
        <w:rPr>
          <w:sz w:val="24"/>
          <w:lang w:eastAsia="en-US"/>
        </w:rPr>
        <w:t>их компетентность для выполнения соответствующих трудовых функций;</w:t>
      </w:r>
    </w:p>
    <w:p w:rsidR="003E286A" w:rsidRPr="00FC0702" w:rsidRDefault="003E286A" w:rsidP="003E286A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eastAsia="en-US"/>
        </w:rPr>
        <w:t>распоряжением, после стажировки в течение 15</w:t>
      </w:r>
      <w:r w:rsidRPr="00FC0702">
        <w:rPr>
          <w:spacing w:val="2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смен;</w:t>
      </w:r>
    </w:p>
    <w:p w:rsidR="003E286A" w:rsidRPr="00FC0702" w:rsidRDefault="003E286A" w:rsidP="003E286A">
      <w:pPr>
        <w:pStyle w:val="TableParagraph"/>
        <w:tabs>
          <w:tab w:val="left" w:pos="254"/>
        </w:tabs>
        <w:ind w:left="0" w:right="132"/>
        <w:rPr>
          <w:sz w:val="24"/>
          <w:lang w:eastAsia="en-US"/>
        </w:rPr>
      </w:pPr>
      <w:r w:rsidRPr="00FC0702">
        <w:rPr>
          <w:sz w:val="24"/>
          <w:lang w:eastAsia="en-US"/>
        </w:rPr>
        <w:t xml:space="preserve">- </w:t>
      </w:r>
      <w:r w:rsidRPr="00FC0702">
        <w:rPr>
          <w:sz w:val="24"/>
          <w:lang w:eastAsia="en-US"/>
        </w:rPr>
        <w:t>устным распоряжением руководства организации при наличии у них удостоверения о проведенной</w:t>
      </w:r>
      <w:r w:rsidRPr="00FC0702">
        <w:rPr>
          <w:spacing w:val="-8"/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проверке</w:t>
      </w:r>
      <w:r w:rsidRPr="00FC0702">
        <w:rPr>
          <w:sz w:val="24"/>
          <w:lang w:eastAsia="en-US"/>
        </w:rPr>
        <w:t xml:space="preserve"> </w:t>
      </w:r>
      <w:r w:rsidRPr="00FC0702">
        <w:rPr>
          <w:sz w:val="24"/>
          <w:lang w:eastAsia="en-US"/>
        </w:rPr>
        <w:t>знаний по электробезопасности.</w:t>
      </w:r>
    </w:p>
    <w:p w:rsidR="00C922F4" w:rsidRPr="00FC0702" w:rsidRDefault="00C922F4" w:rsidP="00C922F4">
      <w:pPr>
        <w:contextualSpacing/>
        <w:jc w:val="center"/>
        <w:rPr>
          <w:b/>
          <w:u w:val="single"/>
        </w:rPr>
      </w:pP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19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F302AA" w:rsidRPr="00FC0702" w:rsidRDefault="008451E6" w:rsidP="00C922F4">
      <w:pPr>
        <w:contextualSpacing/>
        <w:rPr>
          <w:b/>
          <w:u w:val="single"/>
        </w:rPr>
      </w:pPr>
      <w:r w:rsidRPr="00FC0702">
        <w:rPr>
          <w:lang w:eastAsia="en-US"/>
        </w:rPr>
        <w:t xml:space="preserve">Диспетчерский пульт </w:t>
      </w:r>
      <w:r w:rsidRPr="00FC0702">
        <w:rPr>
          <w:lang w:val="en-US" w:eastAsia="en-US"/>
        </w:rPr>
        <w:t>LSPD</w:t>
      </w:r>
      <w:r w:rsidRPr="00FC0702">
        <w:rPr>
          <w:lang w:eastAsia="en-US"/>
        </w:rPr>
        <w:t>-</w:t>
      </w:r>
      <w:r w:rsidRPr="00FC0702">
        <w:rPr>
          <w:lang w:val="en-US" w:eastAsia="en-US"/>
        </w:rPr>
        <w:t>IP</w:t>
      </w:r>
      <w:r w:rsidRPr="00FC0702">
        <w:rPr>
          <w:lang w:eastAsia="en-US"/>
        </w:rPr>
        <w:t>-15 (ЛСЕА.469436.203) предназначен</w:t>
      </w:r>
      <w:r w:rsidRPr="00FC0702">
        <w:rPr>
          <w:lang w:bidi="ru-RU"/>
        </w:rPr>
        <w:t>: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681FBE" w:rsidRPr="00FC0702" w:rsidRDefault="00681FBE" w:rsidP="00C922F4">
      <w:pPr>
        <w:contextualSpacing/>
        <w:jc w:val="center"/>
      </w:pPr>
    </w:p>
    <w:p w:rsidR="008451E6" w:rsidRPr="00FC0702" w:rsidRDefault="008451E6" w:rsidP="008451E6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для отслеживания и изменения параметров устройств диспетчерского комплекса и организации прямой связи;</w:t>
      </w:r>
    </w:p>
    <w:p w:rsidR="008451E6" w:rsidRPr="00FC0702" w:rsidRDefault="008451E6" w:rsidP="008451E6">
      <w:pPr>
        <w:pStyle w:val="TableParagraph"/>
        <w:ind w:left="0"/>
        <w:rPr>
          <w:sz w:val="24"/>
          <w:lang w:eastAsia="en-US"/>
        </w:rPr>
      </w:pPr>
      <w:r w:rsidRPr="00FC0702">
        <w:rPr>
          <w:sz w:val="24"/>
          <w:lang w:eastAsia="en-US"/>
        </w:rPr>
        <w:t>- для отслеживания и изменения параметров устройств диспетчерского комплекса;</w:t>
      </w:r>
    </w:p>
    <w:p w:rsidR="008451E6" w:rsidRPr="00FC0702" w:rsidRDefault="008451E6" w:rsidP="007E78E2">
      <w:pPr>
        <w:contextualSpacing/>
        <w:rPr>
          <w:lang w:bidi="ru-RU"/>
        </w:rPr>
      </w:pPr>
      <w:r w:rsidRPr="00FC0702">
        <w:rPr>
          <w:lang w:eastAsia="en-US"/>
        </w:rPr>
        <w:t>-</w:t>
      </w:r>
      <w:r w:rsidRPr="00FC0702">
        <w:rPr>
          <w:lang w:eastAsia="en-US"/>
        </w:rPr>
        <w:t xml:space="preserve"> для организации прямой или многоадресной связи – одновременно на несколько абонентских устройств.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Вопрос №</w:t>
      </w:r>
      <w:r w:rsidR="001264B5" w:rsidRPr="00FC0702">
        <w:rPr>
          <w:b/>
          <w:u w:val="single"/>
        </w:rPr>
        <w:t xml:space="preserve"> </w:t>
      </w:r>
      <w:r w:rsidRPr="00FC0702">
        <w:rPr>
          <w:b/>
          <w:u w:val="single"/>
        </w:rPr>
        <w:t>20</w:t>
      </w:r>
    </w:p>
    <w:p w:rsidR="00F302AA" w:rsidRPr="00FC0702" w:rsidRDefault="00F302AA" w:rsidP="00C922F4">
      <w:pPr>
        <w:contextualSpacing/>
        <w:jc w:val="center"/>
        <w:rPr>
          <w:b/>
          <w:u w:val="single"/>
        </w:rPr>
      </w:pPr>
    </w:p>
    <w:p w:rsidR="00F302AA" w:rsidRPr="00FC0702" w:rsidRDefault="008451E6" w:rsidP="008451E6">
      <w:pPr>
        <w:pStyle w:val="TableParagraph"/>
        <w:ind w:left="116" w:right="130"/>
        <w:rPr>
          <w:sz w:val="24"/>
        </w:rPr>
      </w:pPr>
      <w:r w:rsidRPr="00FC0702">
        <w:rPr>
          <w:sz w:val="24"/>
        </w:rPr>
        <w:t>При работе клиньями или зубилами с помощью кувалд должны применяться клинодержатели с рукоятью длиной не менее:</w:t>
      </w:r>
    </w:p>
    <w:p w:rsidR="0001629F" w:rsidRPr="00FC0702" w:rsidRDefault="0001629F" w:rsidP="00C922F4">
      <w:pPr>
        <w:contextualSpacing/>
        <w:jc w:val="center"/>
        <w:rPr>
          <w:b/>
          <w:u w:val="single"/>
        </w:rPr>
      </w:pPr>
      <w:r w:rsidRPr="00FC0702">
        <w:rPr>
          <w:b/>
          <w:u w:val="single"/>
        </w:rPr>
        <w:t>Варианты ответов:</w:t>
      </w:r>
    </w:p>
    <w:p w:rsidR="00FB44FA" w:rsidRPr="00FC0702" w:rsidRDefault="00FB44FA" w:rsidP="00C922F4">
      <w:pPr>
        <w:contextualSpacing/>
        <w:jc w:val="center"/>
        <w:rPr>
          <w:b/>
          <w:u w:val="single"/>
        </w:rPr>
      </w:pPr>
    </w:p>
    <w:p w:rsidR="008451E6" w:rsidRPr="00FC0702" w:rsidRDefault="008451E6" w:rsidP="008451E6">
      <w:pPr>
        <w:pStyle w:val="TableParagraph"/>
        <w:tabs>
          <w:tab w:val="left" w:pos="245"/>
        </w:tabs>
        <w:ind w:left="116" w:right="130"/>
        <w:rPr>
          <w:sz w:val="24"/>
        </w:rPr>
      </w:pPr>
      <w:r w:rsidRPr="00FC0702">
        <w:rPr>
          <w:sz w:val="24"/>
        </w:rPr>
        <w:t>- 600 мм;</w:t>
      </w:r>
    </w:p>
    <w:p w:rsidR="008451E6" w:rsidRPr="00FC0702" w:rsidRDefault="008451E6" w:rsidP="008451E6">
      <w:pPr>
        <w:pStyle w:val="TableParagraph"/>
        <w:tabs>
          <w:tab w:val="left" w:pos="245"/>
        </w:tabs>
        <w:ind w:left="116" w:right="130"/>
        <w:rPr>
          <w:sz w:val="24"/>
        </w:rPr>
      </w:pPr>
      <w:r w:rsidRPr="00FC0702">
        <w:rPr>
          <w:sz w:val="24"/>
        </w:rPr>
        <w:t>-</w:t>
      </w:r>
      <w:r w:rsidRPr="00FC0702">
        <w:rPr>
          <w:sz w:val="24"/>
        </w:rPr>
        <w:t xml:space="preserve"> 700 мм;</w:t>
      </w:r>
    </w:p>
    <w:p w:rsidR="008451E6" w:rsidRPr="00FC0702" w:rsidRDefault="008451E6" w:rsidP="008451E6">
      <w:pPr>
        <w:pStyle w:val="TableParagraph"/>
        <w:tabs>
          <w:tab w:val="left" w:pos="245"/>
        </w:tabs>
        <w:ind w:left="116" w:right="130"/>
        <w:rPr>
          <w:sz w:val="24"/>
        </w:rPr>
      </w:pPr>
      <w:r w:rsidRPr="00FC0702">
        <w:rPr>
          <w:sz w:val="24"/>
        </w:rPr>
        <w:t>- 800 мм;</w:t>
      </w:r>
    </w:p>
    <w:p w:rsidR="0001629F" w:rsidRPr="008451E6" w:rsidRDefault="008451E6" w:rsidP="008451E6">
      <w:pPr>
        <w:pStyle w:val="TableParagraph"/>
        <w:tabs>
          <w:tab w:val="left" w:pos="245"/>
        </w:tabs>
        <w:ind w:left="116" w:right="130"/>
        <w:rPr>
          <w:sz w:val="24"/>
        </w:rPr>
      </w:pPr>
      <w:r w:rsidRPr="00FC0702">
        <w:rPr>
          <w:sz w:val="24"/>
        </w:rPr>
        <w:t>- 900 мм.</w:t>
      </w:r>
    </w:p>
    <w:sectPr w:rsidR="0001629F" w:rsidRPr="008451E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22B49D7"/>
    <w:multiLevelType w:val="hybridMultilevel"/>
    <w:tmpl w:val="255E0F86"/>
    <w:lvl w:ilvl="0" w:tplc="D20A48A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89E3FEA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3E6AD36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BADC1D68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4D63B24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3126051A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F984F7B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2BD29E9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EA9AD7FE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6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8" w15:restartNumberingAfterBreak="0">
    <w:nsid w:val="51E453F6"/>
    <w:multiLevelType w:val="hybridMultilevel"/>
    <w:tmpl w:val="B0F6572E"/>
    <w:lvl w:ilvl="0" w:tplc="DD545D4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406F24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4C888A3C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A7B443DE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EC3EA954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83802D3C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CD4A15DA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A1F6D774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2AAEE41C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54EC19BA"/>
    <w:multiLevelType w:val="hybridMultilevel"/>
    <w:tmpl w:val="3C38B7E2"/>
    <w:lvl w:ilvl="0" w:tplc="10CA7F1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5AC7F6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A02B570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23F85960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528EA34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5AD4E628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0F325908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ED206494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0C28C136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1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65A40441"/>
    <w:multiLevelType w:val="hybridMultilevel"/>
    <w:tmpl w:val="DB40A50E"/>
    <w:lvl w:ilvl="0" w:tplc="ABE05F8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04FB88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3E62B316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928C01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9560AA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3C96A9A0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DA3CB65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2AD210C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D7C41B7E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5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0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9"/>
  </w:num>
  <w:num w:numId="20">
    <w:abstractNumId w:val="2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82EE5"/>
    <w:rsid w:val="002B514E"/>
    <w:rsid w:val="003042A8"/>
    <w:rsid w:val="0032176A"/>
    <w:rsid w:val="0035170F"/>
    <w:rsid w:val="00367B7D"/>
    <w:rsid w:val="003718BD"/>
    <w:rsid w:val="0039348E"/>
    <w:rsid w:val="003A22A9"/>
    <w:rsid w:val="003E286A"/>
    <w:rsid w:val="004246FB"/>
    <w:rsid w:val="0043604C"/>
    <w:rsid w:val="004621EB"/>
    <w:rsid w:val="0046727C"/>
    <w:rsid w:val="004C5010"/>
    <w:rsid w:val="00506CF3"/>
    <w:rsid w:val="005639E5"/>
    <w:rsid w:val="00581D66"/>
    <w:rsid w:val="00585C63"/>
    <w:rsid w:val="00600193"/>
    <w:rsid w:val="00644F62"/>
    <w:rsid w:val="00670B7B"/>
    <w:rsid w:val="006759FB"/>
    <w:rsid w:val="00681FBE"/>
    <w:rsid w:val="00703206"/>
    <w:rsid w:val="007A2126"/>
    <w:rsid w:val="007D223A"/>
    <w:rsid w:val="007E78E2"/>
    <w:rsid w:val="007F2341"/>
    <w:rsid w:val="008451E6"/>
    <w:rsid w:val="008B76F1"/>
    <w:rsid w:val="00947D17"/>
    <w:rsid w:val="009C0ABA"/>
    <w:rsid w:val="00A1599B"/>
    <w:rsid w:val="00A659F9"/>
    <w:rsid w:val="00AD6077"/>
    <w:rsid w:val="00AE403E"/>
    <w:rsid w:val="00AF1757"/>
    <w:rsid w:val="00B27C53"/>
    <w:rsid w:val="00B647D3"/>
    <w:rsid w:val="00B7240B"/>
    <w:rsid w:val="00B75F7C"/>
    <w:rsid w:val="00BE3FEF"/>
    <w:rsid w:val="00C002D4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0702"/>
    <w:rsid w:val="00FC629E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E951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4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E4BB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E4B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56FB-C432-43A2-A583-CCF21D2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727</Words>
  <Characters>5092</Characters>
  <Application>Microsoft Office Word</Application>
  <DocSecurity>0</DocSecurity>
  <Lines>231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26</cp:revision>
  <dcterms:created xsi:type="dcterms:W3CDTF">2020-07-15T06:13:00Z</dcterms:created>
  <dcterms:modified xsi:type="dcterms:W3CDTF">2021-10-25T09:45:00Z</dcterms:modified>
</cp:coreProperties>
</file>