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AB" w:rsidRPr="00FC5A0C" w:rsidRDefault="00C267AB" w:rsidP="00C267AB">
      <w:pPr>
        <w:contextualSpacing/>
        <w:jc w:val="center"/>
        <w:rPr>
          <w:b/>
        </w:rPr>
      </w:pPr>
      <w:r w:rsidRPr="00FC5A0C">
        <w:rPr>
          <w:b/>
        </w:rPr>
        <w:t xml:space="preserve">БИЛЕТ </w:t>
      </w:r>
    </w:p>
    <w:p w:rsidR="00C267AB" w:rsidRPr="00FC5A0C" w:rsidRDefault="00C267AB" w:rsidP="00C267AB">
      <w:pPr>
        <w:contextualSpacing/>
        <w:jc w:val="center"/>
        <w:rPr>
          <w:b/>
        </w:rPr>
      </w:pPr>
      <w:r w:rsidRPr="00FC5A0C">
        <w:rPr>
          <w:b/>
        </w:rPr>
        <w:t>«Диспетчер по контролю лифтов и инженерного оборудования зданий и сооружений»</w:t>
      </w:r>
    </w:p>
    <w:p w:rsidR="00C267AB" w:rsidRPr="00FC5A0C" w:rsidRDefault="00C267AB" w:rsidP="00C267AB">
      <w:pPr>
        <w:contextualSpacing/>
        <w:jc w:val="center"/>
        <w:rPr>
          <w:b/>
        </w:rPr>
      </w:pPr>
      <w:r w:rsidRPr="00FC5A0C">
        <w:rPr>
          <w:b/>
        </w:rPr>
        <w:t xml:space="preserve"> (4 уровень квалификации)</w:t>
      </w:r>
    </w:p>
    <w:p w:rsidR="00C267AB" w:rsidRPr="00FC5A0C" w:rsidRDefault="00C267AB" w:rsidP="00C267AB">
      <w:pPr>
        <w:contextualSpacing/>
        <w:jc w:val="center"/>
        <w:rPr>
          <w:b/>
        </w:rPr>
      </w:pPr>
    </w:p>
    <w:p w:rsidR="00C267AB" w:rsidRPr="00631547" w:rsidRDefault="00C267AB" w:rsidP="00C267AB">
      <w:pPr>
        <w:contextualSpacing/>
        <w:jc w:val="center"/>
        <w:rPr>
          <w:b/>
          <w:u w:val="single"/>
          <w:lang w:val="x-none"/>
        </w:rPr>
      </w:pPr>
      <w:r w:rsidRPr="00FC5A0C">
        <w:rPr>
          <w:b/>
          <w:u w:val="single"/>
        </w:rPr>
        <w:t xml:space="preserve">Вопрос № </w:t>
      </w:r>
      <w:r w:rsidRPr="00631547">
        <w:rPr>
          <w:b/>
          <w:u w:val="single"/>
          <w:lang w:val="x-none"/>
        </w:rPr>
        <w:t>1</w:t>
      </w:r>
    </w:p>
    <w:p w:rsidR="00C267AB" w:rsidRPr="00FC5A0C" w:rsidRDefault="00C267AB" w:rsidP="00C267AB">
      <w:pPr>
        <w:contextualSpacing/>
        <w:jc w:val="center"/>
        <w:rPr>
          <w:b/>
          <w:u w:val="single"/>
          <w:lang w:val="x-none"/>
        </w:rPr>
      </w:pPr>
    </w:p>
    <w:p w:rsidR="00C267AB" w:rsidRPr="00FC5A0C" w:rsidRDefault="00C267AB" w:rsidP="00C267AB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 xml:space="preserve">Какая система инженерного оборудования может передавать параметры на автоматизированную систему диспетчерского управления? 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C267AB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подпор воздуха;</w:t>
      </w:r>
    </w:p>
    <w:p w:rsidR="00C267AB" w:rsidRPr="00FC5A0C" w:rsidRDefault="00C267AB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затопление помещения;</w:t>
      </w:r>
    </w:p>
    <w:p w:rsidR="00C267AB" w:rsidRPr="00FC5A0C" w:rsidRDefault="00C267AB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подогрев ливнестока на кровле;</w:t>
      </w:r>
    </w:p>
    <w:p w:rsidR="00C267AB" w:rsidRPr="00FC5A0C" w:rsidRDefault="00C267AB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горячее водоснабжение.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 xml:space="preserve">Вопрос № </w:t>
      </w:r>
      <w:r w:rsidRPr="00631547">
        <w:rPr>
          <w:b/>
          <w:u w:val="single"/>
        </w:rPr>
        <w:t>2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8207BE" w:rsidP="00C267AB">
      <w:pPr>
        <w:widowControl w:val="0"/>
        <w:tabs>
          <w:tab w:val="left" w:pos="836"/>
        </w:tabs>
        <w:rPr>
          <w:u w:val="single"/>
        </w:rPr>
      </w:pPr>
      <w:r w:rsidRPr="00FC5A0C">
        <w:rPr>
          <w:rFonts w:eastAsia="Arial Unicode MS"/>
          <w:bCs/>
        </w:rPr>
        <w:t>В соответствии с ТР ТС 011/2011 устройство диспетчерского контроля – техническое средство для:</w:t>
      </w:r>
      <w:r w:rsidR="00C267AB" w:rsidRPr="00FC5A0C">
        <w:t xml:space="preserve"> 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8207BE" w:rsidRPr="00FC5A0C" w:rsidRDefault="008207BE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 xml:space="preserve">- обеспечения дополнительного контроля и управления лифтами; </w:t>
      </w:r>
    </w:p>
    <w:p w:rsidR="008207BE" w:rsidRPr="00FC5A0C" w:rsidRDefault="008207BE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дистанционного контроля за работой лифта и обеспечения связи с диспетчером (оператором);</w:t>
      </w:r>
    </w:p>
    <w:p w:rsidR="00C267AB" w:rsidRPr="00AA4993" w:rsidRDefault="008207BE" w:rsidP="00AA4993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учета времени лифта на простое и обеспечения связи с диспетчером (оператором).</w:t>
      </w:r>
    </w:p>
    <w:p w:rsidR="00C267AB" w:rsidRPr="00FC5A0C" w:rsidRDefault="00C267AB" w:rsidP="00C267AB">
      <w:pPr>
        <w:contextualSpacing/>
        <w:rPr>
          <w:b/>
          <w:u w:val="single"/>
        </w:rPr>
      </w:pPr>
    </w:p>
    <w:p w:rsidR="00C267AB" w:rsidRPr="00AA4993" w:rsidRDefault="00C267AB" w:rsidP="00C267AB">
      <w:pPr>
        <w:contextualSpacing/>
        <w:jc w:val="center"/>
        <w:rPr>
          <w:b/>
          <w:color w:val="FF0000"/>
          <w:u w:val="single"/>
          <w:lang w:bidi="mr-IN"/>
        </w:rPr>
      </w:pPr>
      <w:r w:rsidRPr="00FC5A0C">
        <w:rPr>
          <w:b/>
          <w:u w:val="single"/>
        </w:rPr>
        <w:t>Вопрос №</w:t>
      </w:r>
      <w:r w:rsidRPr="00FC5A0C">
        <w:rPr>
          <w:b/>
          <w:u w:val="single"/>
          <w:lang w:bidi="mr-IN"/>
        </w:rPr>
        <w:t xml:space="preserve"> </w:t>
      </w:r>
      <w:r w:rsidR="00AA4993" w:rsidRPr="00631547">
        <w:rPr>
          <w:b/>
          <w:u w:val="single"/>
          <w:lang w:bidi="mr-IN"/>
        </w:rPr>
        <w:t>3</w:t>
      </w:r>
    </w:p>
    <w:p w:rsidR="00C267AB" w:rsidRPr="00FC5A0C" w:rsidRDefault="00C267AB" w:rsidP="00C267AB">
      <w:pPr>
        <w:contextualSpacing/>
        <w:jc w:val="center"/>
        <w:rPr>
          <w:b/>
          <w:u w:val="single"/>
          <w:lang w:bidi="mr-IN"/>
        </w:rPr>
      </w:pPr>
    </w:p>
    <w:p w:rsidR="009B49E7" w:rsidRPr="00FC5A0C" w:rsidRDefault="009B49E7" w:rsidP="009B49E7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Style w:val="Bodytext211pt"/>
          <w:rFonts w:eastAsia="Arial Unicode MS"/>
          <w:bCs/>
          <w:color w:val="auto"/>
          <w:sz w:val="24"/>
          <w:szCs w:val="24"/>
        </w:rPr>
      </w:pPr>
    </w:p>
    <w:p w:rsidR="00C267AB" w:rsidRPr="00FC5A0C" w:rsidRDefault="009B49E7" w:rsidP="009B49E7">
      <w:pPr>
        <w:contextualSpacing/>
        <w:rPr>
          <w:lang w:bidi="ru-RU"/>
        </w:rPr>
      </w:pPr>
      <w:r w:rsidRPr="00FC5A0C">
        <w:rPr>
          <w:rStyle w:val="Bodytext211pt"/>
          <w:rFonts w:eastAsia="Arial Unicode MS"/>
          <w:bCs/>
          <w:color w:val="auto"/>
        </w:rPr>
        <w:t>Что означает пиктограмма при поступлении сигнала от лифта?</w:t>
      </w:r>
      <w:r w:rsidRPr="00FC5A0C">
        <w:t xml:space="preserve"> </w:t>
      </w:r>
    </w:p>
    <w:p w:rsidR="009B49E7" w:rsidRPr="00FC5A0C" w:rsidRDefault="009B49E7" w:rsidP="009B49E7">
      <w:pPr>
        <w:contextualSpacing/>
      </w:pPr>
      <w:r w:rsidRPr="00FC5A0C">
        <w:object w:dxaOrig="79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0.5pt" o:ole="">
            <v:imagedata r:id="rId6" o:title=""/>
          </v:shape>
          <o:OLEObject Type="Embed" ProgID="PBrush" ShapeID="_x0000_i1025" DrawAspect="Content" ObjectID="_1765109885" r:id="rId7"/>
        </w:objec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9B49E7" w:rsidRPr="00FC5A0C" w:rsidRDefault="009B49E7" w:rsidP="009B49E7">
      <w:pPr>
        <w:pStyle w:val="Bodytext20"/>
        <w:shd w:val="clear" w:color="auto" w:fill="auto"/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отсутствие электропитания лифта</w:t>
      </w:r>
    </w:p>
    <w:p w:rsidR="009B49E7" w:rsidRPr="00FC5A0C" w:rsidRDefault="009B49E7" w:rsidP="009B49E7">
      <w:pPr>
        <w:pStyle w:val="Bodytext20"/>
        <w:shd w:val="clear" w:color="auto" w:fill="auto"/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на лифтовом оборудовании присутствует опасное напряжение</w:t>
      </w:r>
    </w:p>
    <w:p w:rsidR="00C267AB" w:rsidRPr="00FC5A0C" w:rsidRDefault="009B49E7" w:rsidP="009B49E7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FC5A0C">
        <w:rPr>
          <w:sz w:val="24"/>
          <w:szCs w:val="24"/>
        </w:rPr>
        <w:t>- нарушение заземления (зануления) лифтового оборудования.</w:t>
      </w:r>
    </w:p>
    <w:p w:rsidR="009B49E7" w:rsidRPr="00FC5A0C" w:rsidRDefault="009B49E7" w:rsidP="009B49E7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C267AB" w:rsidRPr="00631547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 xml:space="preserve">Вопрос № </w:t>
      </w:r>
      <w:r w:rsidR="008E2140" w:rsidRPr="00631547">
        <w:rPr>
          <w:b/>
          <w:u w:val="single"/>
        </w:rPr>
        <w:t>4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AA4993" w:rsidP="00C267AB">
      <w:pPr>
        <w:widowControl w:val="0"/>
        <w:tabs>
          <w:tab w:val="left" w:pos="836"/>
        </w:tabs>
      </w:pPr>
      <w:r w:rsidRPr="00AA4993">
        <w:rPr>
          <w:rFonts w:eastAsia="Arial Unicode MS"/>
          <w:bCs/>
          <w:lang w:bidi="ru-RU"/>
        </w:rPr>
        <w:t>В соответствии с профессиональным стандартом, какую группу по электробезопасности должен иметь «Диспетчер по контролю работы лифтов и инженерного оборудования зданий и сооружений»?</w:t>
      </w:r>
      <w:r>
        <w:rPr>
          <w:rFonts w:eastAsia="Arial Unicode MS"/>
          <w:bCs/>
          <w:lang w:bidi="ru-RU"/>
        </w:rPr>
        <w:t xml:space="preserve"> 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FE6495" w:rsidRPr="00FC5A0C" w:rsidRDefault="00FE6495" w:rsidP="00FE6495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не ниже II группы по электробезопасности;</w:t>
      </w:r>
    </w:p>
    <w:p w:rsidR="00FE6495" w:rsidRPr="00FC5A0C" w:rsidRDefault="00FE6495" w:rsidP="00FE6495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не ниже II группы по электробезопасности напряжением до 1000В;</w:t>
      </w:r>
    </w:p>
    <w:p w:rsidR="00C267AB" w:rsidRPr="00FC5A0C" w:rsidRDefault="00FE6495" w:rsidP="00FE6495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FC5A0C">
        <w:rPr>
          <w:sz w:val="24"/>
          <w:szCs w:val="24"/>
        </w:rPr>
        <w:t>- не ниже I группы по электробезопасности.</w:t>
      </w:r>
    </w:p>
    <w:p w:rsidR="00C267AB" w:rsidRPr="00FC5A0C" w:rsidRDefault="00C267AB" w:rsidP="00C267AB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 xml:space="preserve">Вопрос </w:t>
      </w:r>
      <w:r w:rsidRPr="00631547">
        <w:rPr>
          <w:b/>
          <w:u w:val="single"/>
        </w:rPr>
        <w:t xml:space="preserve">№ </w:t>
      </w:r>
      <w:r w:rsidR="003629F0" w:rsidRPr="00631547">
        <w:rPr>
          <w:b/>
          <w:u w:val="single"/>
        </w:rPr>
        <w:t>5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490C6E" w:rsidP="00C267AB">
      <w:pPr>
        <w:contextualSpacing/>
      </w:pPr>
      <w:r w:rsidRPr="00FC5A0C">
        <w:rPr>
          <w:rFonts w:eastAsia="Arial Unicode MS"/>
          <w:bCs/>
        </w:rPr>
        <w:t>В каком случае оператору разрешено уходить с рабочего места?</w:t>
      </w:r>
    </w:p>
    <w:p w:rsidR="00C82A7B" w:rsidRDefault="00C82A7B" w:rsidP="00C267AB">
      <w:pPr>
        <w:contextualSpacing/>
        <w:jc w:val="center"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490C6E" w:rsidRPr="00FC5A0C" w:rsidRDefault="00490C6E" w:rsidP="00490C6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запрещается;</w:t>
      </w:r>
    </w:p>
    <w:p w:rsidR="00490C6E" w:rsidRPr="00FC5A0C" w:rsidRDefault="00490C6E" w:rsidP="00490C6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разрешается при необходимости в любое время;</w:t>
      </w:r>
    </w:p>
    <w:p w:rsidR="00490C6E" w:rsidRPr="00FC5A0C" w:rsidRDefault="00490C6E" w:rsidP="00490C6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разрешается во время обеденного перерыва;</w:t>
      </w:r>
    </w:p>
    <w:p w:rsidR="00C267AB" w:rsidRPr="00FC5A0C" w:rsidRDefault="00490C6E" w:rsidP="00490C6E">
      <w:pPr>
        <w:pStyle w:val="TableParagraph"/>
        <w:ind w:left="0"/>
        <w:contextualSpacing/>
        <w:rPr>
          <w:sz w:val="24"/>
          <w:szCs w:val="24"/>
        </w:rPr>
      </w:pPr>
      <w:r w:rsidRPr="00FC5A0C">
        <w:rPr>
          <w:sz w:val="24"/>
          <w:szCs w:val="24"/>
        </w:rPr>
        <w:lastRenderedPageBreak/>
        <w:t>- разрешается в случае его замены на время отсутствия.</w:t>
      </w:r>
    </w:p>
    <w:p w:rsidR="00C267AB" w:rsidRPr="00FC5A0C" w:rsidRDefault="00C267AB" w:rsidP="00C267AB">
      <w:pPr>
        <w:pStyle w:val="TableParagraph"/>
        <w:ind w:left="0"/>
        <w:contextualSpacing/>
        <w:rPr>
          <w:sz w:val="24"/>
          <w:szCs w:val="24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 xml:space="preserve">Вопрос № </w:t>
      </w:r>
      <w:r w:rsidR="003629F0" w:rsidRPr="00631547">
        <w:rPr>
          <w:b/>
          <w:u w:val="single"/>
        </w:rPr>
        <w:t>6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Default="004A4C41" w:rsidP="004A4C41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Может ли диспетчерский контроль дополнительно включать в себя видеоконтроль кабины и этажных площадок перед лифтом?</w:t>
      </w:r>
    </w:p>
    <w:p w:rsidR="00C82A7B" w:rsidRPr="00FC5A0C" w:rsidRDefault="00C82A7B" w:rsidP="004A4C41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Fonts w:eastAsia="Arial Unicode MS"/>
          <w:bCs/>
          <w:sz w:val="24"/>
          <w:szCs w:val="24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4A4C41" w:rsidRPr="00FC5A0C" w:rsidRDefault="004A4C41" w:rsidP="00C61A4D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обязательно должен;</w:t>
      </w:r>
    </w:p>
    <w:p w:rsidR="004A4C41" w:rsidRPr="00FC5A0C" w:rsidRDefault="004A4C41" w:rsidP="00C61A4D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не может;</w:t>
      </w:r>
    </w:p>
    <w:p w:rsidR="004A4C41" w:rsidRPr="00FC5A0C" w:rsidRDefault="004A4C41" w:rsidP="00C61A4D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может, в зависимости от условий эксплуатации лифта;</w:t>
      </w:r>
    </w:p>
    <w:p w:rsidR="00C267AB" w:rsidRPr="00FC5A0C" w:rsidRDefault="004A4C41" w:rsidP="004A4C41">
      <w:pPr>
        <w:contextualSpacing/>
        <w:rPr>
          <w:b/>
          <w:u w:val="single"/>
        </w:rPr>
      </w:pPr>
      <w:r w:rsidRPr="00FC5A0C">
        <w:t>- может только кабины.</w:t>
      </w:r>
    </w:p>
    <w:p w:rsidR="00631547" w:rsidRDefault="00631547" w:rsidP="00C267AB">
      <w:pPr>
        <w:contextualSpacing/>
        <w:jc w:val="center"/>
        <w:rPr>
          <w:b/>
          <w:u w:val="single"/>
        </w:rPr>
      </w:pPr>
    </w:p>
    <w:p w:rsidR="00C267AB" w:rsidRPr="00631547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 xml:space="preserve">Вопрос № </w:t>
      </w:r>
      <w:r w:rsidR="003629F0" w:rsidRPr="00631547">
        <w:rPr>
          <w:b/>
          <w:u w:val="single"/>
        </w:rPr>
        <w:t>7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E61348" w:rsidRPr="00FC5A0C" w:rsidRDefault="00E61348" w:rsidP="00E61348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B1A29B7" wp14:editId="65BF4FBC">
            <wp:simplePos x="0" y="0"/>
            <wp:positionH relativeFrom="column">
              <wp:posOffset>-65405</wp:posOffset>
            </wp:positionH>
            <wp:positionV relativeFrom="paragraph">
              <wp:posOffset>333375</wp:posOffset>
            </wp:positionV>
            <wp:extent cx="3545840" cy="3233420"/>
            <wp:effectExtent l="0" t="0" r="0" b="5080"/>
            <wp:wrapTopAndBottom/>
            <wp:docPr id="41" name="Рисунок 4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23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A0C">
        <w:rPr>
          <w:rFonts w:eastAsia="Arial Unicode MS"/>
          <w:bCs/>
          <w:sz w:val="24"/>
          <w:szCs w:val="24"/>
        </w:rPr>
        <w:t>Что обозначено позицией 7 на рисунке системы диспетчерского контроля?</w:t>
      </w:r>
    </w:p>
    <w:p w:rsidR="00C267AB" w:rsidRPr="00FC5A0C" w:rsidRDefault="00C267AB" w:rsidP="00C267AB">
      <w:pPr>
        <w:pStyle w:val="TableParagraph"/>
        <w:ind w:left="0"/>
        <w:rPr>
          <w:sz w:val="24"/>
          <w:szCs w:val="24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E61348" w:rsidP="00C267AB">
      <w:pPr>
        <w:contextualSpacing/>
      </w:pPr>
      <w:r w:rsidRPr="00FC5A0C">
        <w:rPr>
          <w:rFonts w:eastAsia="Arial Unicode MS"/>
          <w:bCs/>
        </w:rPr>
        <w:t>- блок управления;</w:t>
      </w:r>
      <w:r w:rsidRPr="00FC5A0C">
        <w:rPr>
          <w:rFonts w:eastAsia="Arial Unicode MS"/>
          <w:bCs/>
        </w:rPr>
        <w:br/>
        <w:t>- громкоговоритель;</w:t>
      </w:r>
      <w:r w:rsidRPr="00FC5A0C">
        <w:rPr>
          <w:rFonts w:eastAsia="Arial Unicode MS"/>
          <w:bCs/>
        </w:rPr>
        <w:br/>
        <w:t>- лифтовый блок;</w:t>
      </w:r>
      <w:r w:rsidRPr="00FC5A0C">
        <w:rPr>
          <w:rFonts w:eastAsia="Arial Unicode MS"/>
          <w:bCs/>
        </w:rPr>
        <w:br/>
        <w:t>- переговорное устройство на основной посадочной площадке.</w:t>
      </w: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631547" w:rsidRDefault="00631547" w:rsidP="003629F0">
      <w:pPr>
        <w:contextualSpacing/>
        <w:rPr>
          <w:b/>
          <w:u w:val="single"/>
        </w:rPr>
      </w:pPr>
    </w:p>
    <w:p w:rsidR="00631547" w:rsidRDefault="00631547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3629F0" w:rsidP="003629F0">
      <w:pPr>
        <w:contextualSpacing/>
        <w:rPr>
          <w:b/>
          <w:u w:val="single"/>
        </w:rPr>
      </w:pPr>
    </w:p>
    <w:p w:rsidR="003629F0" w:rsidRDefault="00C267AB" w:rsidP="003629F0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 xml:space="preserve">Вопрос № </w:t>
      </w:r>
      <w:r w:rsidR="003629F0" w:rsidRPr="00631547">
        <w:rPr>
          <w:b/>
          <w:u w:val="single"/>
        </w:rPr>
        <w:t>8</w:t>
      </w:r>
    </w:p>
    <w:p w:rsidR="003629F0" w:rsidRDefault="003629F0" w:rsidP="003629F0">
      <w:pPr>
        <w:contextualSpacing/>
        <w:jc w:val="center"/>
        <w:rPr>
          <w:b/>
          <w:u w:val="single"/>
        </w:rPr>
      </w:pPr>
    </w:p>
    <w:p w:rsidR="003A2C5A" w:rsidRPr="003629F0" w:rsidRDefault="003A2C5A" w:rsidP="003629F0">
      <w:pPr>
        <w:contextualSpacing/>
        <w:rPr>
          <w:b/>
          <w:u w:val="single"/>
        </w:rPr>
      </w:pPr>
      <w:r w:rsidRPr="00FC5A0C">
        <w:rPr>
          <w:rFonts w:eastAsia="Arial Unicode MS"/>
          <w:bCs/>
        </w:rPr>
        <w:t>Что обозначено на рисунке цифрой 3?</w:t>
      </w:r>
    </w:p>
    <w:p w:rsidR="00C267AB" w:rsidRPr="00FC5A0C" w:rsidRDefault="00C267AB" w:rsidP="00C267AB">
      <w:pPr>
        <w:contextualSpacing/>
        <w:rPr>
          <w:bCs/>
        </w:rPr>
      </w:pPr>
    </w:p>
    <w:p w:rsidR="00C267AB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82A7B" w:rsidRPr="00FC5A0C" w:rsidRDefault="00C82A7B" w:rsidP="00C267AB">
      <w:pPr>
        <w:contextualSpacing/>
        <w:jc w:val="center"/>
        <w:rPr>
          <w:b/>
          <w:u w:val="single"/>
        </w:rPr>
      </w:pPr>
      <w:r w:rsidRPr="00FC5A0C">
        <w:rPr>
          <w:rFonts w:eastAsia="Arial Unicode MS"/>
          <w:bCs/>
          <w:noProof/>
        </w:rPr>
        <w:drawing>
          <wp:anchor distT="0" distB="0" distL="114300" distR="114300" simplePos="0" relativeHeight="251665408" behindDoc="0" locked="0" layoutInCell="1" allowOverlap="1" wp14:anchorId="285665E3" wp14:editId="158F8E7C">
            <wp:simplePos x="0" y="0"/>
            <wp:positionH relativeFrom="column">
              <wp:posOffset>-60325</wp:posOffset>
            </wp:positionH>
            <wp:positionV relativeFrom="page">
              <wp:posOffset>1784985</wp:posOffset>
            </wp:positionV>
            <wp:extent cx="3291840" cy="2348865"/>
            <wp:effectExtent l="0" t="0" r="3810" b="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34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3A2C5A" w:rsidRPr="00FC5A0C" w:rsidRDefault="003A2C5A" w:rsidP="003A2C5A">
      <w:pPr>
        <w:contextualSpacing/>
        <w:rPr>
          <w:rFonts w:eastAsia="Arial Unicode MS"/>
          <w:bCs/>
        </w:rPr>
      </w:pPr>
      <w:r w:rsidRPr="00FC5A0C">
        <w:rPr>
          <w:rFonts w:eastAsia="Arial Unicode MS"/>
          <w:bCs/>
        </w:rPr>
        <w:t>- монитор;</w:t>
      </w:r>
    </w:p>
    <w:p w:rsidR="003A2C5A" w:rsidRPr="00FC5A0C" w:rsidRDefault="003A2C5A" w:rsidP="003A2C5A">
      <w:pPr>
        <w:contextualSpacing/>
        <w:rPr>
          <w:rFonts w:eastAsia="Arial Unicode MS"/>
          <w:bCs/>
        </w:rPr>
      </w:pPr>
      <w:r w:rsidRPr="00FC5A0C">
        <w:rPr>
          <w:rFonts w:eastAsia="Arial Unicode MS"/>
          <w:bCs/>
        </w:rPr>
        <w:t>- звуковая колонка;</w:t>
      </w:r>
    </w:p>
    <w:p w:rsidR="00C267AB" w:rsidRPr="00FC5A0C" w:rsidRDefault="003A2C5A" w:rsidP="003A2C5A">
      <w:pPr>
        <w:contextualSpacing/>
        <w:rPr>
          <w:rFonts w:eastAsia="Arial Unicode MS"/>
          <w:bCs/>
        </w:rPr>
      </w:pPr>
      <w:r w:rsidRPr="00FC5A0C">
        <w:rPr>
          <w:rFonts w:eastAsia="Arial Unicode MS"/>
          <w:bCs/>
        </w:rPr>
        <w:t>- клавиатура.</w:t>
      </w:r>
    </w:p>
    <w:p w:rsidR="00C267AB" w:rsidRPr="00C82A7B" w:rsidRDefault="00C267AB" w:rsidP="003629F0">
      <w:pPr>
        <w:pStyle w:val="TableParagraph"/>
        <w:ind w:left="0" w:right="423"/>
        <w:rPr>
          <w:sz w:val="24"/>
          <w:szCs w:val="24"/>
        </w:rPr>
      </w:pPr>
      <w:bookmarkStart w:id="0" w:name="_GoBack"/>
      <w:bookmarkEnd w:id="0"/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 xml:space="preserve">Вопрос № </w:t>
      </w:r>
      <w:r w:rsidR="00631547" w:rsidRPr="00631547">
        <w:rPr>
          <w:b/>
          <w:u w:val="single"/>
        </w:rPr>
        <w:t>9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Default="00DF667F" w:rsidP="00C267AB">
      <w:pPr>
        <w:widowControl w:val="0"/>
        <w:tabs>
          <w:tab w:val="left" w:pos="836"/>
        </w:tabs>
        <w:rPr>
          <w:rFonts w:eastAsia="Arial Unicode MS"/>
          <w:bCs/>
        </w:rPr>
      </w:pPr>
      <w:r w:rsidRPr="00FC5A0C">
        <w:rPr>
          <w:rFonts w:eastAsia="Arial Unicode MS"/>
          <w:bCs/>
        </w:rPr>
        <w:t>В соответствии с ГОСТ 34441-2018, устройство диспетчерского контроля должны предусматривать автоматическую проверку:</w:t>
      </w:r>
    </w:p>
    <w:p w:rsidR="00C82A7B" w:rsidRPr="00FC5A0C" w:rsidRDefault="00C82A7B" w:rsidP="00C267AB">
      <w:pPr>
        <w:widowControl w:val="0"/>
        <w:tabs>
          <w:tab w:val="left" w:pos="836"/>
        </w:tabs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DF667F" w:rsidRPr="00FC5A0C" w:rsidRDefault="00DF667F" w:rsidP="00DF667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исправности переговорной связи;</w:t>
      </w:r>
    </w:p>
    <w:p w:rsidR="00DF667F" w:rsidRPr="00FC5A0C" w:rsidRDefault="00DF667F" w:rsidP="00DF667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наличия связи между лифтовым диспетчерским оборудованием и диспетчерским оборудованием;</w:t>
      </w:r>
    </w:p>
    <w:p w:rsidR="00DF667F" w:rsidRPr="00FC5A0C" w:rsidRDefault="00DF667F" w:rsidP="00DF667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исправности контроля срабатывания устройств безопасности лифтов.</w:t>
      </w:r>
    </w:p>
    <w:p w:rsidR="00C267AB" w:rsidRPr="00FC5A0C" w:rsidRDefault="00C267AB" w:rsidP="00F13B17">
      <w:pPr>
        <w:contextualSpacing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 xml:space="preserve">Вопрос № </w:t>
      </w:r>
      <w:r w:rsidR="00631547" w:rsidRPr="00631547">
        <w:rPr>
          <w:b/>
          <w:u w:val="single"/>
        </w:rPr>
        <w:t>1</w:t>
      </w:r>
      <w:r w:rsidRPr="00631547">
        <w:rPr>
          <w:b/>
          <w:u w:val="single"/>
        </w:rPr>
        <w:t>0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F70F58" w:rsidRPr="00FC5A0C" w:rsidRDefault="00F70F58" w:rsidP="00F70F58">
      <w:pPr>
        <w:autoSpaceDE w:val="0"/>
        <w:autoSpaceDN w:val="0"/>
        <w:adjustRightInd w:val="0"/>
      </w:pPr>
      <w:r w:rsidRPr="00FC5A0C">
        <w:t>В течение какого срока должны быть устранены протечки в отдельных местах кровли?</w:t>
      </w:r>
    </w:p>
    <w:p w:rsidR="00C82A7B" w:rsidRDefault="00C82A7B" w:rsidP="00C267AB">
      <w:pPr>
        <w:contextualSpacing/>
        <w:jc w:val="center"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F70F58" w:rsidRPr="00FC5A0C" w:rsidRDefault="00F70F58" w:rsidP="00F70F58">
      <w:pPr>
        <w:autoSpaceDE w:val="0"/>
        <w:autoSpaceDN w:val="0"/>
        <w:adjustRightInd w:val="0"/>
      </w:pPr>
      <w:r w:rsidRPr="00FC5A0C">
        <w:t>- 1 сутки;</w:t>
      </w:r>
    </w:p>
    <w:p w:rsidR="00F70F58" w:rsidRPr="00FC5A0C" w:rsidRDefault="00F70F58" w:rsidP="00F70F58">
      <w:pPr>
        <w:autoSpaceDE w:val="0"/>
        <w:autoSpaceDN w:val="0"/>
        <w:adjustRightInd w:val="0"/>
      </w:pPr>
      <w:r w:rsidRPr="00FC5A0C">
        <w:t>- 3 суток;</w:t>
      </w:r>
    </w:p>
    <w:p w:rsidR="0001629F" w:rsidRPr="00FC5A0C" w:rsidRDefault="00F70F58" w:rsidP="00F70F58">
      <w:r w:rsidRPr="00FC5A0C">
        <w:t>- 7 суток.</w:t>
      </w:r>
    </w:p>
    <w:sectPr w:rsidR="0001629F" w:rsidRPr="00FC5A0C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1E5A39"/>
    <w:rsid w:val="0021003F"/>
    <w:rsid w:val="00220E8F"/>
    <w:rsid w:val="00282EE5"/>
    <w:rsid w:val="002B514E"/>
    <w:rsid w:val="002B78AD"/>
    <w:rsid w:val="003042A8"/>
    <w:rsid w:val="0032176A"/>
    <w:rsid w:val="003629F0"/>
    <w:rsid w:val="00367B7D"/>
    <w:rsid w:val="003718BD"/>
    <w:rsid w:val="003A22A9"/>
    <w:rsid w:val="003A2C5A"/>
    <w:rsid w:val="004621EB"/>
    <w:rsid w:val="0046727C"/>
    <w:rsid w:val="00476988"/>
    <w:rsid w:val="00490C6E"/>
    <w:rsid w:val="004A4C41"/>
    <w:rsid w:val="004C5010"/>
    <w:rsid w:val="00585C63"/>
    <w:rsid w:val="005E2CEF"/>
    <w:rsid w:val="005F2519"/>
    <w:rsid w:val="00600193"/>
    <w:rsid w:val="00631547"/>
    <w:rsid w:val="00644F62"/>
    <w:rsid w:val="00670B7B"/>
    <w:rsid w:val="00681FBE"/>
    <w:rsid w:val="006D0119"/>
    <w:rsid w:val="00703206"/>
    <w:rsid w:val="007A2126"/>
    <w:rsid w:val="007D223A"/>
    <w:rsid w:val="007E78E2"/>
    <w:rsid w:val="007F2341"/>
    <w:rsid w:val="008207BE"/>
    <w:rsid w:val="008A677E"/>
    <w:rsid w:val="008E2140"/>
    <w:rsid w:val="00922371"/>
    <w:rsid w:val="00947D17"/>
    <w:rsid w:val="00967A29"/>
    <w:rsid w:val="009B1768"/>
    <w:rsid w:val="009B49E7"/>
    <w:rsid w:val="009C0ABA"/>
    <w:rsid w:val="00A051A2"/>
    <w:rsid w:val="00A1599B"/>
    <w:rsid w:val="00A659F9"/>
    <w:rsid w:val="00AA4993"/>
    <w:rsid w:val="00AE403E"/>
    <w:rsid w:val="00AF1757"/>
    <w:rsid w:val="00B27C53"/>
    <w:rsid w:val="00B7240B"/>
    <w:rsid w:val="00B75F7C"/>
    <w:rsid w:val="00BE3FEF"/>
    <w:rsid w:val="00C267AB"/>
    <w:rsid w:val="00C61A4D"/>
    <w:rsid w:val="00C82A7B"/>
    <w:rsid w:val="00C922F4"/>
    <w:rsid w:val="00D41111"/>
    <w:rsid w:val="00D44360"/>
    <w:rsid w:val="00D9524B"/>
    <w:rsid w:val="00DF667F"/>
    <w:rsid w:val="00E03124"/>
    <w:rsid w:val="00E218B8"/>
    <w:rsid w:val="00E272D9"/>
    <w:rsid w:val="00E509D0"/>
    <w:rsid w:val="00E5701E"/>
    <w:rsid w:val="00E61348"/>
    <w:rsid w:val="00E66508"/>
    <w:rsid w:val="00EA6496"/>
    <w:rsid w:val="00F13B17"/>
    <w:rsid w:val="00F302AA"/>
    <w:rsid w:val="00F356F6"/>
    <w:rsid w:val="00F70F58"/>
    <w:rsid w:val="00F97C41"/>
    <w:rsid w:val="00FB44FA"/>
    <w:rsid w:val="00FC5A0C"/>
    <w:rsid w:val="00FC629E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AEA81C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link w:val="a4"/>
    <w:uiPriority w:val="99"/>
    <w:qFormat/>
    <w:rsid w:val="00F97C41"/>
    <w:pPr>
      <w:ind w:left="720"/>
      <w:contextualSpacing/>
    </w:pPr>
  </w:style>
  <w:style w:type="character" w:customStyle="1" w:styleId="Bodytext211pt">
    <w:name w:val="Body text (2) + 11 pt"/>
    <w:rsid w:val="00C267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C2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C26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67AB"/>
    <w:pPr>
      <w:widowControl w:val="0"/>
      <w:shd w:val="clear" w:color="auto" w:fill="FFFFFF"/>
      <w:spacing w:line="341" w:lineRule="exact"/>
      <w:ind w:hanging="480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rsid w:val="00C267AB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8207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07BE"/>
    <w:pPr>
      <w:widowControl w:val="0"/>
      <w:shd w:val="clear" w:color="auto" w:fill="FFFFFF"/>
      <w:spacing w:line="0" w:lineRule="atLeast"/>
      <w:ind w:hanging="420"/>
    </w:pPr>
    <w:rPr>
      <w:b/>
      <w:bCs/>
      <w:sz w:val="28"/>
      <w:szCs w:val="28"/>
      <w:lang w:eastAsia="en-US"/>
    </w:rPr>
  </w:style>
  <w:style w:type="character" w:customStyle="1" w:styleId="Headerorfooter">
    <w:name w:val="Header or footer_"/>
    <w:basedOn w:val="a0"/>
    <w:link w:val="Headerorfooter0"/>
    <w:rsid w:val="008207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207BE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CB26-675C-4C3F-B5A8-C07EC6DD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372</Words>
  <Characters>2339</Characters>
  <Application>Microsoft Office Word</Application>
  <DocSecurity>0</DocSecurity>
  <Lines>129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40</cp:revision>
  <dcterms:created xsi:type="dcterms:W3CDTF">2020-07-15T06:13:00Z</dcterms:created>
  <dcterms:modified xsi:type="dcterms:W3CDTF">2023-12-26T12:32:00Z</dcterms:modified>
</cp:coreProperties>
</file>