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862F77" w:rsidRDefault="00B27C53" w:rsidP="00C922F4">
      <w:pPr>
        <w:contextualSpacing/>
        <w:jc w:val="center"/>
        <w:rPr>
          <w:b/>
        </w:rPr>
      </w:pPr>
      <w:r w:rsidRPr="00862F77">
        <w:rPr>
          <w:b/>
        </w:rPr>
        <w:t xml:space="preserve">БИЛЕТ </w:t>
      </w:r>
    </w:p>
    <w:p w:rsidR="00F97C41" w:rsidRPr="00862F77" w:rsidRDefault="00F97C41" w:rsidP="00C922F4">
      <w:pPr>
        <w:contextualSpacing/>
        <w:jc w:val="center"/>
        <w:rPr>
          <w:b/>
        </w:rPr>
      </w:pPr>
      <w:r w:rsidRPr="00862F77">
        <w:rPr>
          <w:b/>
        </w:rPr>
        <w:t>«</w:t>
      </w:r>
      <w:r w:rsidR="00623C20" w:rsidRPr="00862F77">
        <w:rPr>
          <w:b/>
        </w:rPr>
        <w:t>Оператор по диспетчерскому обслуживанию лифтов</w:t>
      </w:r>
      <w:r w:rsidRPr="00862F77">
        <w:rPr>
          <w:b/>
        </w:rPr>
        <w:t>»</w:t>
      </w:r>
    </w:p>
    <w:p w:rsidR="00B27C53" w:rsidRPr="00862F77" w:rsidRDefault="00F97C41" w:rsidP="00C922F4">
      <w:pPr>
        <w:contextualSpacing/>
        <w:jc w:val="center"/>
        <w:rPr>
          <w:b/>
        </w:rPr>
      </w:pPr>
      <w:r w:rsidRPr="00862F77">
        <w:rPr>
          <w:b/>
        </w:rPr>
        <w:t xml:space="preserve"> </w:t>
      </w:r>
      <w:r w:rsidR="00220E8F" w:rsidRPr="00862F77">
        <w:rPr>
          <w:b/>
        </w:rPr>
        <w:t>(</w:t>
      </w:r>
      <w:r w:rsidR="00AF1757" w:rsidRPr="00862F77">
        <w:rPr>
          <w:b/>
        </w:rPr>
        <w:t>3</w:t>
      </w:r>
      <w:r w:rsidR="00B27C53" w:rsidRPr="00862F77">
        <w:rPr>
          <w:b/>
        </w:rPr>
        <w:t xml:space="preserve"> уровень квалификации)</w:t>
      </w:r>
    </w:p>
    <w:p w:rsidR="00B27C53" w:rsidRPr="00862F77" w:rsidRDefault="00B27C53" w:rsidP="00C922F4">
      <w:pPr>
        <w:contextualSpacing/>
        <w:jc w:val="center"/>
        <w:rPr>
          <w:b/>
        </w:rPr>
      </w:pPr>
    </w:p>
    <w:p w:rsidR="000D762B" w:rsidRPr="00AA0437" w:rsidRDefault="000D762B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F302AA" w:rsidRPr="00862F77">
        <w:rPr>
          <w:b/>
          <w:u w:val="single"/>
        </w:rPr>
        <w:t xml:space="preserve"> </w:t>
      </w:r>
      <w:bookmarkStart w:id="0" w:name="_GoBack"/>
      <w:r w:rsidR="003E7435" w:rsidRPr="003E7435">
        <w:rPr>
          <w:b/>
          <w:u w:val="single"/>
        </w:rPr>
        <w:t>1</w:t>
      </w:r>
      <w:bookmarkEnd w:id="0"/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F97C41" w:rsidRPr="00862F77" w:rsidRDefault="00BB6F10" w:rsidP="00C922F4">
      <w:pPr>
        <w:pStyle w:val="TableParagraph"/>
        <w:ind w:left="0"/>
        <w:contextualSpacing/>
        <w:rPr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В соответствии с ГОСТ 34441-2018, лифтовое диспетчерское оборудование должен быть недоступен для</w:t>
      </w:r>
      <w:r w:rsidR="00282EE5" w:rsidRPr="00862F77">
        <w:rPr>
          <w:sz w:val="24"/>
          <w:szCs w:val="24"/>
        </w:rPr>
        <w:t>?</w:t>
      </w:r>
    </w:p>
    <w:p w:rsidR="00C922F4" w:rsidRPr="00862F77" w:rsidRDefault="00C922F4" w:rsidP="00C922F4">
      <w:pPr>
        <w:pStyle w:val="TableParagraph"/>
        <w:ind w:left="0"/>
        <w:contextualSpacing/>
        <w:rPr>
          <w:sz w:val="24"/>
          <w:szCs w:val="24"/>
        </w:rPr>
      </w:pPr>
    </w:p>
    <w:p w:rsidR="000D762B" w:rsidRPr="00862F77" w:rsidRDefault="000D762B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7F2341" w:rsidRPr="00862F77" w:rsidRDefault="007F2341" w:rsidP="00C922F4">
      <w:pPr>
        <w:contextualSpacing/>
        <w:jc w:val="center"/>
        <w:rPr>
          <w:b/>
          <w:u w:val="single"/>
        </w:rPr>
      </w:pP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обслуживающей организации;</w:t>
      </w: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пользователям и посторонним лицам;</w:t>
      </w:r>
    </w:p>
    <w:p w:rsidR="00BB6F10" w:rsidRPr="00862F77" w:rsidRDefault="00BB6F10" w:rsidP="00BB6F10">
      <w:pPr>
        <w:pStyle w:val="a3"/>
        <w:ind w:left="0"/>
        <w:rPr>
          <w:b/>
          <w:u w:val="single"/>
        </w:rPr>
      </w:pPr>
      <w:r w:rsidRPr="00862F77">
        <w:t>- лифтеру.</w:t>
      </w:r>
    </w:p>
    <w:p w:rsidR="000D762B" w:rsidRPr="00AA0437" w:rsidRDefault="000D762B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F302AA" w:rsidRPr="00862F77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2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C922F4" w:rsidRPr="00862F77" w:rsidRDefault="00BB6F10" w:rsidP="00C922F4">
      <w:pPr>
        <w:pStyle w:val="TableParagraph"/>
        <w:ind w:left="0"/>
        <w:contextualSpacing/>
        <w:rPr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В соответствии с ТР ТС 011/2011 устройство диспетчерского контроля – техническое средство для:</w:t>
      </w:r>
    </w:p>
    <w:p w:rsidR="000D762B" w:rsidRPr="00862F77" w:rsidRDefault="000D762B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0438BF" w:rsidRPr="00862F77" w:rsidRDefault="000438BF" w:rsidP="00C922F4">
      <w:pPr>
        <w:contextualSpacing/>
        <w:jc w:val="center"/>
        <w:rPr>
          <w:b/>
          <w:u w:val="single"/>
        </w:rPr>
      </w:pP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 xml:space="preserve">- обеспечения дополнительного контроля и управления лифтами; </w:t>
      </w: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дистанционного контроля за работой лифта и обеспечения связи с диспетчером (оператором);</w:t>
      </w:r>
    </w:p>
    <w:p w:rsidR="00BB6F10" w:rsidRPr="00862F77" w:rsidRDefault="00BB6F10" w:rsidP="00BB6F10">
      <w:pPr>
        <w:contextualSpacing/>
        <w:rPr>
          <w:rFonts w:eastAsia="Arial Unicode MS"/>
          <w:bCs/>
        </w:rPr>
      </w:pPr>
      <w:r w:rsidRPr="00862F77">
        <w:rPr>
          <w:rFonts w:eastAsia="Arial Unicode MS"/>
          <w:bCs/>
        </w:rPr>
        <w:t>- учета времени лифта на простое и обеспечения связи с диспетчером (оператором).</w:t>
      </w:r>
    </w:p>
    <w:p w:rsidR="00BB6F10" w:rsidRPr="00862F77" w:rsidRDefault="00BB6F10" w:rsidP="00BB6F10">
      <w:pPr>
        <w:contextualSpacing/>
        <w:rPr>
          <w:b/>
          <w:u w:val="single"/>
        </w:rPr>
      </w:pPr>
    </w:p>
    <w:p w:rsidR="00585C63" w:rsidRPr="00AA0437" w:rsidRDefault="00585C63" w:rsidP="00C922F4">
      <w:pPr>
        <w:contextualSpacing/>
        <w:jc w:val="center"/>
        <w:rPr>
          <w:b/>
          <w:color w:val="FF0000"/>
          <w:u w:val="single"/>
          <w:lang w:bidi="mr-IN"/>
        </w:rPr>
      </w:pPr>
      <w:r w:rsidRPr="00862F77">
        <w:rPr>
          <w:b/>
          <w:u w:val="single"/>
        </w:rPr>
        <w:t>Вопрос №</w:t>
      </w:r>
      <w:r w:rsidRPr="003E7435">
        <w:rPr>
          <w:b/>
          <w:u w:val="single"/>
          <w:lang w:bidi="mr-IN"/>
        </w:rPr>
        <w:t xml:space="preserve"> </w:t>
      </w:r>
      <w:r w:rsidR="003E7435" w:rsidRPr="003E7435">
        <w:rPr>
          <w:b/>
          <w:u w:val="single"/>
          <w:lang w:bidi="mr-IN"/>
        </w:rPr>
        <w:t>3</w:t>
      </w:r>
    </w:p>
    <w:p w:rsidR="00C922F4" w:rsidRPr="00862F77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left="37"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В соответствии с ГОСТ 34441-2018, устройство диспетчерского контроля должны предусматривать автоматическую проверку:</w:t>
      </w: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исправности переговорной связи;</w:t>
      </w: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наличия связи между лифтовым диспетчерским оборудованием и диспетчерским оборудованием;</w:t>
      </w:r>
    </w:p>
    <w:p w:rsidR="00BB6F10" w:rsidRPr="00862F77" w:rsidRDefault="00BB6F10" w:rsidP="00BB6F10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исправности контроля срабатывания устройств безопасности лифтов.</w:t>
      </w:r>
    </w:p>
    <w:p w:rsidR="00BB6F10" w:rsidRPr="00862F77" w:rsidRDefault="00BB6F10" w:rsidP="00282EE5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585C63" w:rsidRPr="00AA0437" w:rsidRDefault="00585C63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1264B5" w:rsidRPr="003E7435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4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C922F4" w:rsidRPr="00862F77" w:rsidRDefault="004553AF" w:rsidP="00C922F4">
      <w:pPr>
        <w:contextualSpacing/>
      </w:pPr>
      <w:r w:rsidRPr="00862F77">
        <w:rPr>
          <w:rStyle w:val="Bodytext211pt"/>
          <w:rFonts w:eastAsia="Arial Unicode MS"/>
          <w:bCs/>
          <w:sz w:val="24"/>
          <w:szCs w:val="24"/>
        </w:rPr>
        <w:t>Как прослушать переговоры диспетчера с кабиной, произведенной в определенный период времени</w:t>
      </w:r>
      <w:r w:rsidR="00282EE5" w:rsidRPr="00862F77">
        <w:t>?</w:t>
      </w:r>
    </w:p>
    <w:p w:rsidR="00C922F4" w:rsidRPr="00862F77" w:rsidRDefault="00C922F4" w:rsidP="00C922F4">
      <w:pPr>
        <w:contextualSpacing/>
      </w:pP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4553AF" w:rsidRPr="00862F77" w:rsidRDefault="004553AF" w:rsidP="004553AF">
      <w:pPr>
        <w:pStyle w:val="Bodytext20"/>
        <w:shd w:val="clear" w:color="auto" w:fill="auto"/>
        <w:tabs>
          <w:tab w:val="left" w:pos="836"/>
        </w:tabs>
        <w:spacing w:line="240" w:lineRule="auto"/>
        <w:ind w:right="173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выбрать в меню «сохраненные переговоры, выбрать объект, выбрать дату, открыть окно сохраненных переговоров, выбрать время записи, воспроизвести;</w:t>
      </w:r>
    </w:p>
    <w:p w:rsidR="004553AF" w:rsidRPr="00862F77" w:rsidRDefault="004553AF" w:rsidP="004553AF">
      <w:pPr>
        <w:pStyle w:val="Bodytext20"/>
        <w:shd w:val="clear" w:color="auto" w:fill="auto"/>
        <w:tabs>
          <w:tab w:val="left" w:pos="836"/>
        </w:tabs>
        <w:spacing w:line="240" w:lineRule="auto"/>
        <w:ind w:right="173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выбрать объект, открыть окно записанных переговоров, выбрать время записи, воспроизвести;</w:t>
      </w:r>
    </w:p>
    <w:p w:rsidR="004553AF" w:rsidRPr="00862F77" w:rsidRDefault="004553AF" w:rsidP="004553AF">
      <w:pPr>
        <w:pStyle w:val="Bodytext20"/>
        <w:shd w:val="clear" w:color="auto" w:fill="auto"/>
        <w:tabs>
          <w:tab w:val="left" w:pos="836"/>
        </w:tabs>
        <w:spacing w:line="240" w:lineRule="auto"/>
        <w:ind w:right="173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выбрать в меню «сохраненные переговоры», выбрать по имени файла необходимый по дате и времени, воспроизвести.</w:t>
      </w:r>
    </w:p>
    <w:p w:rsidR="000D762B" w:rsidRPr="00AA0437" w:rsidRDefault="000D762B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1264B5" w:rsidRPr="003E7435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5</w:t>
      </w:r>
    </w:p>
    <w:p w:rsidR="000438BF" w:rsidRPr="00862F77" w:rsidRDefault="000438BF" w:rsidP="00C922F4">
      <w:pPr>
        <w:contextualSpacing/>
        <w:jc w:val="center"/>
        <w:rPr>
          <w:b/>
          <w:u w:val="single"/>
        </w:rPr>
      </w:pPr>
    </w:p>
    <w:p w:rsidR="00D44360" w:rsidRPr="00862F77" w:rsidRDefault="004553AF" w:rsidP="004553AF">
      <w:pPr>
        <w:autoSpaceDE w:val="0"/>
        <w:autoSpaceDN w:val="0"/>
        <w:adjustRightInd w:val="0"/>
      </w:pPr>
      <w:r w:rsidRPr="00862F77">
        <w:t>В отчете “происшествия и неисправности на лифтах” фиксируются неисправности с временем простоя лифта более:</w:t>
      </w:r>
    </w:p>
    <w:p w:rsidR="000D762B" w:rsidRPr="00862F77" w:rsidRDefault="0001629F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4553AF" w:rsidRPr="00862F77" w:rsidRDefault="004553AF" w:rsidP="004553AF">
      <w:pPr>
        <w:autoSpaceDE w:val="0"/>
        <w:autoSpaceDN w:val="0"/>
        <w:adjustRightInd w:val="0"/>
      </w:pPr>
      <w:r w:rsidRPr="00862F77">
        <w:t>- 10 мин;</w:t>
      </w:r>
    </w:p>
    <w:p w:rsidR="004553AF" w:rsidRPr="00862F77" w:rsidRDefault="004553AF" w:rsidP="004553AF">
      <w:pPr>
        <w:autoSpaceDE w:val="0"/>
        <w:autoSpaceDN w:val="0"/>
        <w:adjustRightInd w:val="0"/>
      </w:pPr>
      <w:r w:rsidRPr="00862F77">
        <w:t>- 30 мин;</w:t>
      </w:r>
    </w:p>
    <w:p w:rsidR="004553AF" w:rsidRPr="00862F77" w:rsidRDefault="004553AF" w:rsidP="004553AF">
      <w:pPr>
        <w:pStyle w:val="TableParagraph"/>
        <w:ind w:left="0"/>
        <w:contextualSpacing/>
        <w:rPr>
          <w:sz w:val="24"/>
          <w:szCs w:val="24"/>
        </w:rPr>
      </w:pPr>
      <w:r w:rsidRPr="00862F77">
        <w:rPr>
          <w:sz w:val="24"/>
          <w:szCs w:val="24"/>
          <w:lang w:bidi="ar-SA"/>
        </w:rPr>
        <w:t>- 60 мин.</w:t>
      </w:r>
    </w:p>
    <w:p w:rsidR="0001629F" w:rsidRPr="003E7435" w:rsidRDefault="0001629F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lastRenderedPageBreak/>
        <w:t>Вопрос №</w:t>
      </w:r>
      <w:r w:rsidR="001264B5" w:rsidRPr="003E7435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6</w:t>
      </w:r>
    </w:p>
    <w:p w:rsidR="000438BF" w:rsidRPr="00862F77" w:rsidRDefault="000438BF" w:rsidP="00C922F4">
      <w:pPr>
        <w:contextualSpacing/>
        <w:jc w:val="center"/>
        <w:rPr>
          <w:b/>
          <w:u w:val="single"/>
        </w:rPr>
      </w:pPr>
    </w:p>
    <w:p w:rsidR="0001629F" w:rsidRPr="00862F77" w:rsidRDefault="009174FC" w:rsidP="00C922F4">
      <w:pPr>
        <w:contextualSpacing/>
        <w:rPr>
          <w:bCs/>
        </w:rPr>
      </w:pPr>
      <w:r w:rsidRPr="00862F77">
        <w:rPr>
          <w:rFonts w:eastAsia="Arial Unicode MS"/>
          <w:bCs/>
        </w:rPr>
        <w:t>В соответствии с «Правилами по охране труда при эксплуатации электроустановок», утвержденными приказом Минтруда РФ от 24 июля 2013 года N 328н, при несчастных случаях для освобождения пострадавшего от действия электрического тока напряжение должно быть снято:</w:t>
      </w:r>
    </w:p>
    <w:p w:rsidR="0001629F" w:rsidRPr="00862F77" w:rsidRDefault="0001629F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C922F4" w:rsidRPr="00862F77" w:rsidRDefault="00C922F4" w:rsidP="00C922F4">
      <w:pPr>
        <w:contextualSpacing/>
        <w:jc w:val="center"/>
        <w:rPr>
          <w:b/>
          <w:u w:val="single"/>
        </w:rPr>
      </w:pP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немедленно после оповещения МЧС;</w:t>
      </w: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немедленно после разрешения оперативного персонала;</w:t>
      </w: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немедленно без предварительного разрешения оперативного персонала;</w:t>
      </w:r>
    </w:p>
    <w:p w:rsidR="009174FC" w:rsidRPr="00862F77" w:rsidRDefault="009174FC" w:rsidP="009174FC">
      <w:pPr>
        <w:contextualSpacing/>
      </w:pPr>
      <w:r w:rsidRPr="00862F77">
        <w:t>- немедленно после разрешения бригадира оперативного персонала.</w:t>
      </w:r>
    </w:p>
    <w:p w:rsidR="009174FC" w:rsidRPr="00862F77" w:rsidRDefault="009174FC" w:rsidP="009174FC">
      <w:pPr>
        <w:contextualSpacing/>
        <w:rPr>
          <w:b/>
          <w:u w:val="single"/>
        </w:rPr>
      </w:pP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Вопрос №</w:t>
      </w:r>
      <w:r w:rsidR="001264B5" w:rsidRPr="00862F77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7</w:t>
      </w:r>
    </w:p>
    <w:p w:rsidR="00F302AA" w:rsidRPr="00862F77" w:rsidRDefault="00F302AA" w:rsidP="00C922F4">
      <w:pPr>
        <w:contextualSpacing/>
        <w:jc w:val="center"/>
        <w:rPr>
          <w:b/>
          <w:u w:val="single"/>
        </w:rPr>
      </w:pPr>
    </w:p>
    <w:p w:rsidR="0002793A" w:rsidRPr="00862F77" w:rsidRDefault="009174FC" w:rsidP="00E218B8">
      <w:pPr>
        <w:contextualSpacing/>
        <w:rPr>
          <w:b/>
          <w:u w:val="single"/>
        </w:rPr>
      </w:pPr>
      <w:r w:rsidRPr="00862F77">
        <w:rPr>
          <w:rFonts w:eastAsia="Arial Unicode MS"/>
          <w:bCs/>
        </w:rPr>
        <w:t>В каком случае оператору разрешено уходить с рабочего места</w:t>
      </w:r>
      <w:r w:rsidR="007E78E2" w:rsidRPr="00862F77">
        <w:t>?</w:t>
      </w: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02793A" w:rsidRPr="00862F77" w:rsidRDefault="0002793A" w:rsidP="00C922F4">
      <w:pPr>
        <w:contextualSpacing/>
        <w:jc w:val="center"/>
        <w:rPr>
          <w:b/>
          <w:u w:val="single"/>
        </w:rPr>
      </w:pP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запрещается;</w:t>
      </w: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разрешается при необходимости в любое время;</w:t>
      </w:r>
    </w:p>
    <w:p w:rsidR="009174FC" w:rsidRPr="00862F77" w:rsidRDefault="009174FC" w:rsidP="009174FC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sz w:val="24"/>
          <w:szCs w:val="24"/>
        </w:rPr>
      </w:pPr>
      <w:r w:rsidRPr="00862F77">
        <w:rPr>
          <w:sz w:val="24"/>
          <w:szCs w:val="24"/>
        </w:rPr>
        <w:t>- разрешается во время обеденного перерыва;</w:t>
      </w:r>
    </w:p>
    <w:p w:rsidR="009174FC" w:rsidRPr="00862F77" w:rsidRDefault="009174FC" w:rsidP="009174FC">
      <w:pPr>
        <w:contextualSpacing/>
      </w:pPr>
      <w:r w:rsidRPr="00862F77">
        <w:t>- разрешается в случае его замены на время отсутствия.</w:t>
      </w:r>
    </w:p>
    <w:p w:rsidR="009174FC" w:rsidRPr="00862F77" w:rsidRDefault="009174FC" w:rsidP="009174FC">
      <w:pPr>
        <w:contextualSpacing/>
        <w:rPr>
          <w:b/>
          <w:u w:val="single"/>
        </w:rPr>
      </w:pPr>
    </w:p>
    <w:p w:rsidR="00585C63" w:rsidRPr="00862F77" w:rsidRDefault="00585C63" w:rsidP="00E218B8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Вопрос №</w:t>
      </w:r>
      <w:r w:rsidR="001264B5" w:rsidRPr="00862F77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8</w:t>
      </w:r>
    </w:p>
    <w:p w:rsidR="00F302AA" w:rsidRPr="00862F77" w:rsidRDefault="00F302AA" w:rsidP="00C922F4">
      <w:pPr>
        <w:contextualSpacing/>
        <w:jc w:val="center"/>
        <w:rPr>
          <w:b/>
          <w:u w:val="single"/>
        </w:rPr>
      </w:pPr>
    </w:p>
    <w:p w:rsidR="00142020" w:rsidRPr="00862F77" w:rsidRDefault="001969BF" w:rsidP="00E218B8">
      <w:pPr>
        <w:contextualSpacing/>
        <w:rPr>
          <w:b/>
          <w:u w:val="single"/>
        </w:rPr>
      </w:pPr>
      <w:r w:rsidRPr="00862F77">
        <w:rPr>
          <w:rStyle w:val="Bodytext211pt"/>
          <w:rFonts w:eastAsia="Arial Unicode MS"/>
          <w:bCs/>
          <w:sz w:val="24"/>
          <w:szCs w:val="24"/>
        </w:rPr>
        <w:t>Какие неисправности лифта должны фиксироваться в журнале «</w:t>
      </w:r>
      <w:r w:rsidRPr="00862F77">
        <w:rPr>
          <w:rStyle w:val="Bodytext211pt"/>
          <w:rFonts w:eastAsia="Arial Unicode MS"/>
          <w:sz w:val="24"/>
          <w:szCs w:val="24"/>
        </w:rPr>
        <w:t>Заявок о неисправности лифта</w:t>
      </w:r>
      <w:r w:rsidRPr="00862F77">
        <w:rPr>
          <w:rStyle w:val="Bodytext211pt"/>
          <w:rFonts w:eastAsia="Arial Unicode MS"/>
          <w:bCs/>
          <w:sz w:val="24"/>
          <w:szCs w:val="24"/>
        </w:rPr>
        <w:t>»</w:t>
      </w:r>
      <w:r w:rsidR="00E218B8" w:rsidRPr="00862F77">
        <w:rPr>
          <w:lang w:bidi="ru-RU"/>
        </w:rPr>
        <w:t>?</w:t>
      </w: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F302AA" w:rsidRPr="00862F77" w:rsidRDefault="00F302AA" w:rsidP="00C922F4">
      <w:pPr>
        <w:contextualSpacing/>
        <w:jc w:val="center"/>
        <w:rPr>
          <w:b/>
          <w:u w:val="single"/>
        </w:rPr>
      </w:pPr>
    </w:p>
    <w:p w:rsidR="001969BF" w:rsidRPr="00862F77" w:rsidRDefault="001969BF" w:rsidP="001969B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все;</w:t>
      </w:r>
    </w:p>
    <w:p w:rsidR="001969BF" w:rsidRPr="00862F77" w:rsidRDefault="001969BF" w:rsidP="001969B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только по поступившим заявкам;</w:t>
      </w:r>
    </w:p>
    <w:p w:rsidR="001969BF" w:rsidRPr="00862F77" w:rsidRDefault="001969BF" w:rsidP="001969BF">
      <w:pPr>
        <w:contextualSpacing/>
        <w:rPr>
          <w:rFonts w:eastAsia="Arial Unicode MS"/>
          <w:bCs/>
        </w:rPr>
      </w:pPr>
      <w:r w:rsidRPr="00862F77">
        <w:rPr>
          <w:rFonts w:eastAsia="Arial Unicode MS"/>
          <w:bCs/>
        </w:rPr>
        <w:t>- только полученным по системе диспетчерского контроля.</w:t>
      </w:r>
    </w:p>
    <w:p w:rsidR="005C345F" w:rsidRPr="00862F77" w:rsidRDefault="005C345F" w:rsidP="001969BF">
      <w:pPr>
        <w:contextualSpacing/>
        <w:rPr>
          <w:lang w:bidi="ru-RU"/>
        </w:rPr>
      </w:pPr>
    </w:p>
    <w:p w:rsidR="00585C63" w:rsidRPr="003E7435" w:rsidRDefault="00585C63" w:rsidP="00E218B8">
      <w:pPr>
        <w:contextualSpacing/>
        <w:jc w:val="center"/>
        <w:rPr>
          <w:b/>
          <w:bCs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1264B5" w:rsidRPr="003E7435">
        <w:rPr>
          <w:b/>
          <w:u w:val="single"/>
        </w:rPr>
        <w:t xml:space="preserve"> </w:t>
      </w:r>
      <w:r w:rsidR="003E7435" w:rsidRPr="003E7435">
        <w:rPr>
          <w:b/>
          <w:bCs/>
          <w:u w:val="single"/>
        </w:rPr>
        <w:t>9</w:t>
      </w:r>
    </w:p>
    <w:p w:rsidR="00F302AA" w:rsidRPr="00862F77" w:rsidRDefault="00F302AA" w:rsidP="00C922F4">
      <w:pPr>
        <w:contextualSpacing/>
        <w:jc w:val="center"/>
        <w:rPr>
          <w:b/>
          <w:bCs/>
          <w:u w:val="single"/>
        </w:rPr>
      </w:pPr>
    </w:p>
    <w:p w:rsidR="00947D17" w:rsidRPr="00862F77" w:rsidRDefault="005C345F" w:rsidP="00E218B8">
      <w:pPr>
        <w:contextualSpacing/>
        <w:rPr>
          <w:b/>
          <w:u w:val="single"/>
        </w:rPr>
      </w:pPr>
      <w:r w:rsidRPr="00862F77">
        <w:rPr>
          <w:rStyle w:val="Bodytext211pt"/>
          <w:rFonts w:eastAsia="Arial Unicode MS"/>
          <w:bCs/>
        </w:rPr>
        <w:t>Кому передаются сведения о выявленных неисправностях инженерного оборудования зданий и сооружений</w:t>
      </w:r>
      <w:r w:rsidR="007E78E2" w:rsidRPr="00862F77">
        <w:rPr>
          <w:lang w:bidi="ru-RU"/>
        </w:rPr>
        <w:t>?</w:t>
      </w:r>
    </w:p>
    <w:p w:rsidR="00585C63" w:rsidRPr="00862F77" w:rsidRDefault="00585C63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F302AA" w:rsidRPr="00862F77" w:rsidRDefault="00F302AA" w:rsidP="00C922F4">
      <w:pPr>
        <w:contextualSpacing/>
        <w:jc w:val="center"/>
        <w:rPr>
          <w:b/>
          <w:u w:val="single"/>
        </w:rPr>
      </w:pPr>
    </w:p>
    <w:p w:rsidR="005C345F" w:rsidRPr="00862F77" w:rsidRDefault="005C345F" w:rsidP="005C345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в специализированную организацию, заключившую договор о содержании и ремонте</w:t>
      </w:r>
      <w:r w:rsidRPr="00862F77">
        <w:rPr>
          <w:rFonts w:eastAsia="Arial Unicode MS"/>
          <w:sz w:val="24"/>
          <w:szCs w:val="24"/>
        </w:rPr>
        <w:t xml:space="preserve"> инженерного оборудования;</w:t>
      </w:r>
    </w:p>
    <w:p w:rsidR="005C345F" w:rsidRPr="00862F77" w:rsidRDefault="005C345F" w:rsidP="005C345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сантехнику, электрику, плотнику и другим работникам, закрепленным на данном участке;</w:t>
      </w:r>
    </w:p>
    <w:p w:rsidR="005C345F" w:rsidRPr="00862F77" w:rsidRDefault="005C345F" w:rsidP="005C345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в аварийную службу города;</w:t>
      </w:r>
    </w:p>
    <w:p w:rsidR="005C345F" w:rsidRPr="00862F77" w:rsidRDefault="005C345F" w:rsidP="005C345F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главному инженеру управляющей компании.</w:t>
      </w:r>
    </w:p>
    <w:p w:rsidR="0001629F" w:rsidRPr="003E7435" w:rsidRDefault="0001629F" w:rsidP="00C922F4">
      <w:pPr>
        <w:contextualSpacing/>
        <w:jc w:val="center"/>
        <w:rPr>
          <w:b/>
          <w:color w:val="FF0000"/>
          <w:u w:val="single"/>
        </w:rPr>
      </w:pPr>
      <w:r w:rsidRPr="00862F77">
        <w:rPr>
          <w:b/>
          <w:u w:val="single"/>
        </w:rPr>
        <w:t>Вопрос №</w:t>
      </w:r>
      <w:r w:rsidR="001264B5" w:rsidRPr="00862F77">
        <w:rPr>
          <w:b/>
          <w:u w:val="single"/>
        </w:rPr>
        <w:t xml:space="preserve"> </w:t>
      </w:r>
      <w:r w:rsidR="003E7435" w:rsidRPr="003E7435">
        <w:rPr>
          <w:b/>
          <w:u w:val="single"/>
        </w:rPr>
        <w:t>10</w:t>
      </w:r>
    </w:p>
    <w:p w:rsidR="00F302AA" w:rsidRPr="00862F77" w:rsidRDefault="00F302AA" w:rsidP="00C922F4">
      <w:pPr>
        <w:contextualSpacing/>
        <w:jc w:val="center"/>
        <w:rPr>
          <w:b/>
          <w:u w:val="single"/>
        </w:rPr>
      </w:pPr>
    </w:p>
    <w:p w:rsidR="00947D17" w:rsidRPr="00862F77" w:rsidRDefault="006E24ED" w:rsidP="006E24ED">
      <w:pPr>
        <w:pStyle w:val="Bodytext20"/>
        <w:shd w:val="clear" w:color="auto" w:fill="auto"/>
        <w:tabs>
          <w:tab w:val="left" w:pos="836"/>
        </w:tabs>
        <w:spacing w:line="240" w:lineRule="auto"/>
        <w:ind w:right="39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Экран видеомонитора должен находиться от глаз на оптимальном расстоянии:</w:t>
      </w:r>
    </w:p>
    <w:p w:rsidR="0001629F" w:rsidRPr="00862F77" w:rsidRDefault="0001629F" w:rsidP="00C922F4">
      <w:pPr>
        <w:contextualSpacing/>
        <w:jc w:val="center"/>
        <w:rPr>
          <w:b/>
          <w:u w:val="single"/>
        </w:rPr>
      </w:pPr>
      <w:r w:rsidRPr="00862F77">
        <w:rPr>
          <w:b/>
          <w:u w:val="single"/>
        </w:rPr>
        <w:t>Варианты ответов:</w:t>
      </w:r>
    </w:p>
    <w:p w:rsidR="00947D17" w:rsidRPr="00862F77" w:rsidRDefault="00947D17" w:rsidP="00C922F4">
      <w:pPr>
        <w:contextualSpacing/>
        <w:jc w:val="center"/>
        <w:rPr>
          <w:b/>
          <w:u w:val="single"/>
        </w:rPr>
      </w:pPr>
    </w:p>
    <w:p w:rsidR="006E24ED" w:rsidRPr="00862F77" w:rsidRDefault="006E24ED" w:rsidP="006E24ED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- 300 – 400 мм;</w:t>
      </w:r>
    </w:p>
    <w:p w:rsidR="006E24ED" w:rsidRPr="00862F77" w:rsidRDefault="006E24ED" w:rsidP="006E24ED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- 400 – 500 мм;</w:t>
      </w:r>
    </w:p>
    <w:p w:rsidR="006E24ED" w:rsidRPr="00862F77" w:rsidRDefault="006E24ED" w:rsidP="006E24ED">
      <w:pPr>
        <w:pStyle w:val="Bodytext20"/>
        <w:shd w:val="clear" w:color="auto" w:fill="auto"/>
        <w:tabs>
          <w:tab w:val="left" w:pos="836"/>
        </w:tabs>
        <w:spacing w:line="240" w:lineRule="auto"/>
        <w:ind w:right="34" w:firstLine="0"/>
        <w:jc w:val="left"/>
        <w:rPr>
          <w:rFonts w:eastAsia="Arial Unicode MS"/>
          <w:bCs/>
          <w:sz w:val="24"/>
          <w:szCs w:val="24"/>
        </w:rPr>
      </w:pPr>
      <w:r w:rsidRPr="00862F77">
        <w:rPr>
          <w:rFonts w:eastAsia="Arial Unicode MS"/>
          <w:bCs/>
          <w:sz w:val="24"/>
          <w:szCs w:val="24"/>
        </w:rPr>
        <w:t>- 500 – 600 мм;</w:t>
      </w:r>
    </w:p>
    <w:p w:rsidR="006E24ED" w:rsidRPr="00862F77" w:rsidRDefault="006E24ED" w:rsidP="006E24ED">
      <w:pPr>
        <w:contextualSpacing/>
        <w:rPr>
          <w:b/>
          <w:u w:val="single"/>
        </w:rPr>
      </w:pPr>
      <w:r w:rsidRPr="00862F77">
        <w:rPr>
          <w:rFonts w:eastAsia="Arial Unicode MS"/>
          <w:bCs/>
        </w:rPr>
        <w:t>-</w:t>
      </w:r>
      <w:r w:rsidR="00F8595F" w:rsidRPr="00862F77">
        <w:rPr>
          <w:rFonts w:eastAsia="Arial Unicode MS"/>
          <w:bCs/>
        </w:rPr>
        <w:t xml:space="preserve"> 600 – 700 мм.</w:t>
      </w:r>
    </w:p>
    <w:p w:rsidR="0001629F" w:rsidRPr="001969BF" w:rsidRDefault="0001629F" w:rsidP="00F80CC1">
      <w:pPr>
        <w:pStyle w:val="TableParagraph"/>
        <w:spacing w:line="262" w:lineRule="exact"/>
        <w:ind w:left="0"/>
        <w:rPr>
          <w:sz w:val="24"/>
          <w:szCs w:val="24"/>
        </w:rPr>
      </w:pPr>
    </w:p>
    <w:sectPr w:rsidR="0001629F" w:rsidRPr="001969BF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8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762B"/>
    <w:rsid w:val="000E3E29"/>
    <w:rsid w:val="001264B5"/>
    <w:rsid w:val="00142020"/>
    <w:rsid w:val="001969BF"/>
    <w:rsid w:val="0021003F"/>
    <w:rsid w:val="00220E8F"/>
    <w:rsid w:val="00282EE5"/>
    <w:rsid w:val="002B514E"/>
    <w:rsid w:val="003042A8"/>
    <w:rsid w:val="0032176A"/>
    <w:rsid w:val="00367B7D"/>
    <w:rsid w:val="003718BD"/>
    <w:rsid w:val="003A22A9"/>
    <w:rsid w:val="003E7435"/>
    <w:rsid w:val="004553AF"/>
    <w:rsid w:val="004621EB"/>
    <w:rsid w:val="0046727C"/>
    <w:rsid w:val="00481B91"/>
    <w:rsid w:val="004C5010"/>
    <w:rsid w:val="00524DB7"/>
    <w:rsid w:val="00585C63"/>
    <w:rsid w:val="005C345F"/>
    <w:rsid w:val="00600193"/>
    <w:rsid w:val="00623C20"/>
    <w:rsid w:val="00644F62"/>
    <w:rsid w:val="00670B7B"/>
    <w:rsid w:val="00681FBE"/>
    <w:rsid w:val="006E24ED"/>
    <w:rsid w:val="006F14DC"/>
    <w:rsid w:val="00703206"/>
    <w:rsid w:val="007A2126"/>
    <w:rsid w:val="007D223A"/>
    <w:rsid w:val="007E78E2"/>
    <w:rsid w:val="007F2341"/>
    <w:rsid w:val="00862F77"/>
    <w:rsid w:val="008A1463"/>
    <w:rsid w:val="009174FC"/>
    <w:rsid w:val="00947D17"/>
    <w:rsid w:val="00951329"/>
    <w:rsid w:val="009C0ABA"/>
    <w:rsid w:val="00A1599B"/>
    <w:rsid w:val="00A659F9"/>
    <w:rsid w:val="00AA0437"/>
    <w:rsid w:val="00AE403E"/>
    <w:rsid w:val="00AF1757"/>
    <w:rsid w:val="00B27C53"/>
    <w:rsid w:val="00B7240B"/>
    <w:rsid w:val="00B75F7C"/>
    <w:rsid w:val="00BB6F10"/>
    <w:rsid w:val="00BB7FF6"/>
    <w:rsid w:val="00BE3FEF"/>
    <w:rsid w:val="00C922F4"/>
    <w:rsid w:val="00D41111"/>
    <w:rsid w:val="00D44360"/>
    <w:rsid w:val="00D9524B"/>
    <w:rsid w:val="00E03124"/>
    <w:rsid w:val="00E218B8"/>
    <w:rsid w:val="00E272D9"/>
    <w:rsid w:val="00E509D0"/>
    <w:rsid w:val="00EA6496"/>
    <w:rsid w:val="00F302AA"/>
    <w:rsid w:val="00F80CC1"/>
    <w:rsid w:val="00F8595F"/>
    <w:rsid w:val="00F97C41"/>
    <w:rsid w:val="00FB1325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F0BA1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character" w:styleId="a4">
    <w:name w:val="Hyperlink"/>
    <w:basedOn w:val="a0"/>
    <w:rsid w:val="00BB6F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B6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B6F10"/>
    <w:pPr>
      <w:widowControl w:val="0"/>
      <w:shd w:val="clear" w:color="auto" w:fill="FFFFFF"/>
      <w:spacing w:line="341" w:lineRule="exact"/>
      <w:ind w:hanging="480"/>
      <w:jc w:val="both"/>
    </w:pPr>
    <w:rPr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rsid w:val="00BB6F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B6F10"/>
    <w:pPr>
      <w:widowControl w:val="0"/>
      <w:shd w:val="clear" w:color="auto" w:fill="FFFFFF"/>
      <w:spacing w:line="0" w:lineRule="atLeast"/>
      <w:ind w:hanging="420"/>
    </w:pPr>
    <w:rPr>
      <w:b/>
      <w:bCs/>
      <w:sz w:val="28"/>
      <w:szCs w:val="28"/>
      <w:lang w:eastAsia="en-US"/>
    </w:rPr>
  </w:style>
  <w:style w:type="character" w:customStyle="1" w:styleId="Bodytext211pt">
    <w:name w:val="Body text (2) + 11 pt"/>
    <w:basedOn w:val="Bodytext2"/>
    <w:rsid w:val="00455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ECF8-E82C-4852-84F0-00426D99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437</Words>
  <Characters>2747</Characters>
  <Application>Microsoft Office Word</Application>
  <DocSecurity>0</DocSecurity>
  <Lines>114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27</cp:revision>
  <dcterms:created xsi:type="dcterms:W3CDTF">2020-07-15T06:13:00Z</dcterms:created>
  <dcterms:modified xsi:type="dcterms:W3CDTF">2023-12-25T15:01:00Z</dcterms:modified>
</cp:coreProperties>
</file>