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F5" w:rsidRPr="002A691B" w:rsidRDefault="00D802F5" w:rsidP="00D802F5">
      <w:pPr>
        <w:contextualSpacing/>
        <w:jc w:val="center"/>
        <w:rPr>
          <w:b/>
        </w:rPr>
      </w:pPr>
      <w:r w:rsidRPr="002A691B">
        <w:rPr>
          <w:b/>
        </w:rPr>
        <w:t xml:space="preserve">БИЛЕТ </w:t>
      </w:r>
    </w:p>
    <w:p w:rsidR="00D802F5" w:rsidRPr="002A691B" w:rsidRDefault="00D802F5" w:rsidP="00D802F5">
      <w:pPr>
        <w:contextualSpacing/>
        <w:jc w:val="center"/>
        <w:rPr>
          <w:b/>
        </w:rPr>
      </w:pPr>
      <w:r w:rsidRPr="002A691B">
        <w:rPr>
          <w:b/>
        </w:rPr>
        <w:t>«</w:t>
      </w:r>
      <w:r w:rsidR="001024F2">
        <w:rPr>
          <w:b/>
        </w:rPr>
        <w:t>Техник-</w:t>
      </w:r>
      <w:r w:rsidRPr="002A691B">
        <w:rPr>
          <w:b/>
        </w:rPr>
        <w:t>электромеханик по лифтам»</w:t>
      </w:r>
    </w:p>
    <w:p w:rsidR="00D802F5" w:rsidRPr="002A691B" w:rsidRDefault="00D802F5" w:rsidP="00D802F5">
      <w:pPr>
        <w:contextualSpacing/>
        <w:jc w:val="center"/>
        <w:rPr>
          <w:b/>
        </w:rPr>
      </w:pPr>
      <w:r w:rsidRPr="002A691B">
        <w:rPr>
          <w:b/>
        </w:rPr>
        <w:t xml:space="preserve"> (5 уровень квалификации)</w:t>
      </w:r>
    </w:p>
    <w:p w:rsidR="00D802F5" w:rsidRPr="002A691B" w:rsidRDefault="00D802F5" w:rsidP="00D802F5">
      <w:pPr>
        <w:contextualSpacing/>
        <w:jc w:val="center"/>
        <w:rPr>
          <w:b/>
        </w:rPr>
      </w:pPr>
    </w:p>
    <w:p w:rsidR="00D802F5" w:rsidRPr="00E97B29" w:rsidRDefault="00D802F5" w:rsidP="00D802F5">
      <w:pPr>
        <w:contextualSpacing/>
        <w:jc w:val="center"/>
        <w:rPr>
          <w:b/>
          <w:u w:val="single"/>
          <w:lang w:val="x-none"/>
        </w:rPr>
      </w:pPr>
      <w:r w:rsidRPr="002A691B">
        <w:rPr>
          <w:b/>
          <w:u w:val="single"/>
        </w:rPr>
        <w:t xml:space="preserve">Вопрос № </w:t>
      </w:r>
      <w:bookmarkStart w:id="0" w:name="_GoBack"/>
      <w:r w:rsidRPr="00E97B29">
        <w:rPr>
          <w:b/>
          <w:u w:val="single"/>
          <w:lang w:val="x-none"/>
        </w:rPr>
        <w:t>1</w:t>
      </w:r>
    </w:p>
    <w:bookmarkEnd w:id="0"/>
    <w:p w:rsidR="00D802F5" w:rsidRPr="002A691B" w:rsidRDefault="00D802F5" w:rsidP="006A5F50">
      <w:pPr>
        <w:contextualSpacing/>
        <w:rPr>
          <w:b/>
          <w:u w:val="single"/>
        </w:rPr>
      </w:pPr>
    </w:p>
    <w:p w:rsidR="002B04F4" w:rsidRPr="002A691B" w:rsidRDefault="002B04F4" w:rsidP="00D802F5">
      <w:pPr>
        <w:pStyle w:val="TableParagraph"/>
        <w:ind w:left="0"/>
        <w:contextualSpacing/>
        <w:rPr>
          <w:iCs/>
          <w:sz w:val="24"/>
          <w:szCs w:val="24"/>
        </w:rPr>
      </w:pPr>
      <w:r w:rsidRPr="002A691B">
        <w:rPr>
          <w:iCs/>
          <w:sz w:val="24"/>
          <w:szCs w:val="24"/>
        </w:rPr>
        <w:t>Дайте определение термину «Резонанс токов».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spacing w:line="20" w:lineRule="atLeast"/>
        <w:rPr>
          <w:iCs/>
        </w:rPr>
      </w:pPr>
      <w:r w:rsidRPr="002A691B">
        <w:rPr>
          <w:iCs/>
        </w:rPr>
        <w:t>- это резонанс при параллельном соединении участков цепи с индуктивным и емкостным характером;</w:t>
      </w:r>
    </w:p>
    <w:p w:rsidR="002B04F4" w:rsidRPr="002A691B" w:rsidRDefault="002B04F4" w:rsidP="002B04F4">
      <w:pPr>
        <w:spacing w:line="20" w:lineRule="atLeast"/>
        <w:rPr>
          <w:iCs/>
        </w:rPr>
      </w:pPr>
      <w:r w:rsidRPr="002A691B">
        <w:rPr>
          <w:iCs/>
        </w:rPr>
        <w:t>- это такой режим электрической цепи, содержащей емкость и индуктивности, при котором общее входное сопротивление или входная проводимость цепи будут чисто вещественными;</w:t>
      </w:r>
    </w:p>
    <w:p w:rsidR="002B04F4" w:rsidRDefault="002B04F4" w:rsidP="002B04F4">
      <w:pPr>
        <w:pStyle w:val="a3"/>
        <w:ind w:left="0"/>
        <w:rPr>
          <w:iCs/>
        </w:rPr>
      </w:pPr>
      <w:r w:rsidRPr="002A691B">
        <w:rPr>
          <w:iCs/>
        </w:rPr>
        <w:t>- это резонанс при последовательном соединении участков цепи с индуктивным и емкостным характером.</w:t>
      </w:r>
    </w:p>
    <w:p w:rsidR="00E97B29" w:rsidRPr="002A691B" w:rsidRDefault="00E97B29" w:rsidP="002B04F4">
      <w:pPr>
        <w:pStyle w:val="a3"/>
        <w:ind w:left="0"/>
        <w:rPr>
          <w:b/>
          <w:u w:val="single"/>
        </w:rPr>
      </w:pPr>
    </w:p>
    <w:p w:rsidR="00D802F5" w:rsidRPr="006A5F50" w:rsidRDefault="00D802F5" w:rsidP="00D802F5">
      <w:pPr>
        <w:contextualSpacing/>
        <w:jc w:val="center"/>
        <w:rPr>
          <w:b/>
          <w:color w:val="FF0000"/>
          <w:u w:val="single"/>
          <w:lang w:bidi="mr-IN"/>
        </w:rPr>
      </w:pPr>
      <w:r w:rsidRPr="002A691B">
        <w:rPr>
          <w:b/>
          <w:u w:val="single"/>
        </w:rPr>
        <w:t>Вопрос №</w:t>
      </w:r>
      <w:r w:rsidRPr="002A691B">
        <w:rPr>
          <w:b/>
          <w:u w:val="single"/>
          <w:lang w:bidi="mr-IN"/>
        </w:rPr>
        <w:t xml:space="preserve"> </w:t>
      </w:r>
      <w:r w:rsidR="00E97B29" w:rsidRPr="00E97B29">
        <w:rPr>
          <w:b/>
          <w:u w:val="single"/>
          <w:lang w:bidi="mr-IN"/>
        </w:rPr>
        <w:t>2</w:t>
      </w:r>
    </w:p>
    <w:p w:rsidR="00D802F5" w:rsidRPr="002A691B" w:rsidRDefault="00D802F5" w:rsidP="00D802F5">
      <w:pPr>
        <w:contextualSpacing/>
        <w:jc w:val="center"/>
        <w:rPr>
          <w:b/>
          <w:u w:val="single"/>
          <w:lang w:bidi="mr-IN"/>
        </w:rPr>
      </w:pPr>
    </w:p>
    <w:p w:rsidR="00CF5C38" w:rsidRDefault="00CF5C38" w:rsidP="00CF5C38">
      <w:pPr>
        <w:pStyle w:val="TableParagraph"/>
        <w:tabs>
          <w:tab w:val="left" w:pos="2921"/>
        </w:tabs>
        <w:spacing w:before="1"/>
        <w:ind w:left="0"/>
        <w:rPr>
          <w:sz w:val="24"/>
        </w:rPr>
      </w:pPr>
      <w:r w:rsidRPr="002A691B">
        <w:rPr>
          <w:sz w:val="24"/>
        </w:rPr>
        <w:t>Какая плата изображена на рисунке?</w:t>
      </w:r>
    </w:p>
    <w:p w:rsidR="006A5F50" w:rsidRPr="002A691B" w:rsidRDefault="006A5F50" w:rsidP="00CF5C38">
      <w:pPr>
        <w:pStyle w:val="TableParagraph"/>
        <w:tabs>
          <w:tab w:val="left" w:pos="2921"/>
        </w:tabs>
        <w:spacing w:before="1"/>
        <w:ind w:left="0"/>
        <w:rPr>
          <w:sz w:val="24"/>
        </w:rPr>
      </w:pPr>
    </w:p>
    <w:p w:rsidR="00D802F5" w:rsidRPr="002A691B" w:rsidRDefault="00CF5C38" w:rsidP="00D802F5">
      <w:pPr>
        <w:contextualSpacing/>
        <w:rPr>
          <w:lang w:bidi="ru-RU"/>
        </w:rPr>
      </w:pPr>
      <w:r w:rsidRPr="002A691B">
        <w:rPr>
          <w:noProof/>
        </w:rPr>
        <w:drawing>
          <wp:inline distT="0" distB="0" distL="0" distR="0" wp14:anchorId="2FF71BE3" wp14:editId="35F5AD28">
            <wp:extent cx="2743200" cy="1544320"/>
            <wp:effectExtent l="0" t="0" r="0" b="0"/>
            <wp:docPr id="12" name="Рисунок 12" descr="C:\Users\obleuhov\AppData\Local\Microsoft\Windows\INetCache\Content.Word\МПУ У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leuhov\AppData\Local\Microsoft\Windows\INetCache\Content.Word\МПУ УК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CF5C38" w:rsidRPr="002A691B" w:rsidRDefault="00CF5C38" w:rsidP="00CF5C38">
      <w:pPr>
        <w:pStyle w:val="TableParagraph"/>
        <w:spacing w:before="1"/>
        <w:ind w:left="0"/>
        <w:rPr>
          <w:sz w:val="24"/>
        </w:rPr>
      </w:pPr>
      <w:r w:rsidRPr="002A691B">
        <w:rPr>
          <w:sz w:val="24"/>
        </w:rPr>
        <w:t>- ПК УКЛ;</w:t>
      </w:r>
    </w:p>
    <w:p w:rsidR="00CF5C38" w:rsidRPr="002A691B" w:rsidRDefault="00CF5C38" w:rsidP="00CF5C38">
      <w:pPr>
        <w:pStyle w:val="TableParagraph"/>
        <w:spacing w:before="1"/>
        <w:ind w:left="0"/>
        <w:rPr>
          <w:sz w:val="24"/>
        </w:rPr>
      </w:pPr>
      <w:r w:rsidRPr="002A691B">
        <w:rPr>
          <w:sz w:val="24"/>
        </w:rPr>
        <w:t>- МПУ УКЛ;</w:t>
      </w:r>
    </w:p>
    <w:p w:rsidR="00CF5C38" w:rsidRDefault="00CF5C38" w:rsidP="00CF5C38">
      <w:pPr>
        <w:pStyle w:val="TableParagraph"/>
        <w:tabs>
          <w:tab w:val="left" w:pos="254"/>
        </w:tabs>
        <w:ind w:left="0"/>
        <w:contextualSpacing/>
        <w:rPr>
          <w:sz w:val="24"/>
        </w:rPr>
      </w:pPr>
      <w:r w:rsidRPr="002A691B">
        <w:rPr>
          <w:sz w:val="24"/>
        </w:rPr>
        <w:t>- плата контроля фаз;</w:t>
      </w:r>
    </w:p>
    <w:p w:rsidR="00E97B29" w:rsidRPr="002A691B" w:rsidRDefault="00E97B29" w:rsidP="00CF5C38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D802F5" w:rsidRPr="006A5F50" w:rsidRDefault="00D802F5" w:rsidP="00D802F5">
      <w:pPr>
        <w:contextualSpacing/>
        <w:jc w:val="center"/>
        <w:rPr>
          <w:b/>
          <w:color w:val="FF0000"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3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6A5F50" w:rsidP="00D802F5">
      <w:pPr>
        <w:contextualSpacing/>
      </w:pPr>
      <w:r w:rsidRPr="006A5F50">
        <w:t>Какое назначение пускателя «КМ3» в шкафе управления УЛ (УМЛ)?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D802F5" w:rsidP="00D802F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Pr="002A691B">
        <w:rPr>
          <w:sz w:val="24"/>
        </w:rPr>
        <w:t>пускатель рабочей скорости</w:t>
      </w:r>
      <w:r w:rsidRPr="002A691B">
        <w:rPr>
          <w:sz w:val="24"/>
          <w:szCs w:val="24"/>
        </w:rPr>
        <w:t>;</w:t>
      </w:r>
    </w:p>
    <w:p w:rsidR="00D802F5" w:rsidRPr="002A691B" w:rsidRDefault="00D802F5" w:rsidP="00D802F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Pr="002A691B">
        <w:rPr>
          <w:sz w:val="24"/>
        </w:rPr>
        <w:t>пускатель направления «Вверх»</w:t>
      </w:r>
      <w:r w:rsidRPr="002A691B">
        <w:rPr>
          <w:sz w:val="24"/>
          <w:szCs w:val="24"/>
        </w:rPr>
        <w:t>;</w:t>
      </w:r>
    </w:p>
    <w:p w:rsidR="00D802F5" w:rsidRDefault="00D802F5" w:rsidP="00D802F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Pr="002A691B">
        <w:rPr>
          <w:sz w:val="24"/>
        </w:rPr>
        <w:t>пускатель малой скорости</w:t>
      </w:r>
      <w:r w:rsidRPr="002A691B">
        <w:rPr>
          <w:sz w:val="24"/>
          <w:szCs w:val="24"/>
        </w:rPr>
        <w:t>.</w:t>
      </w:r>
    </w:p>
    <w:p w:rsidR="00E97B29" w:rsidRPr="002A691B" w:rsidRDefault="00E97B29" w:rsidP="00D802F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</w:p>
    <w:p w:rsidR="00D802F5" w:rsidRPr="006A5F50" w:rsidRDefault="00D802F5" w:rsidP="00D802F5">
      <w:pPr>
        <w:contextualSpacing/>
        <w:jc w:val="center"/>
        <w:rPr>
          <w:b/>
          <w:color w:val="FF0000"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4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contextualSpacing/>
        <w:rPr>
          <w:b/>
          <w:u w:val="single"/>
        </w:rPr>
      </w:pPr>
      <w:r w:rsidRPr="002A691B">
        <w:rPr>
          <w:iCs/>
        </w:rPr>
        <w:t>Укажите имеющиеся в УСНА основные режимы функционирования.</w:t>
      </w:r>
      <w:r w:rsidRPr="002A691B">
        <w:rPr>
          <w:b/>
          <w:u w:val="single"/>
        </w:rPr>
        <w:t xml:space="preserve"> 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pStyle w:val="TableParagraph"/>
        <w:tabs>
          <w:tab w:val="left" w:pos="245"/>
        </w:tabs>
        <w:ind w:left="0"/>
        <w:rPr>
          <w:sz w:val="24"/>
        </w:rPr>
      </w:pPr>
      <w:r w:rsidRPr="002A691B">
        <w:rPr>
          <w:sz w:val="24"/>
        </w:rPr>
        <w:t>- редактирование параметров ДК;</w:t>
      </w:r>
    </w:p>
    <w:p w:rsidR="002B04F4" w:rsidRPr="002A691B" w:rsidRDefault="002B04F4" w:rsidP="002B04F4">
      <w:pPr>
        <w:pStyle w:val="TableParagraph"/>
        <w:tabs>
          <w:tab w:val="left" w:pos="245"/>
        </w:tabs>
        <w:ind w:left="0"/>
        <w:rPr>
          <w:sz w:val="24"/>
        </w:rPr>
      </w:pPr>
      <w:r w:rsidRPr="002A691B">
        <w:rPr>
          <w:sz w:val="24"/>
        </w:rPr>
        <w:t>- ошибка;</w:t>
      </w:r>
    </w:p>
    <w:p w:rsidR="002B04F4" w:rsidRDefault="002B04F4" w:rsidP="002B04F4">
      <w:pPr>
        <w:pStyle w:val="TableParagraph"/>
        <w:ind w:left="0"/>
        <w:contextualSpacing/>
        <w:rPr>
          <w:sz w:val="24"/>
        </w:rPr>
      </w:pPr>
      <w:r w:rsidRPr="002A691B">
        <w:rPr>
          <w:sz w:val="24"/>
        </w:rPr>
        <w:t>- диагностика.</w:t>
      </w:r>
    </w:p>
    <w:p w:rsidR="00E97B29" w:rsidRPr="002A691B" w:rsidRDefault="00E97B29" w:rsidP="002B04F4">
      <w:pPr>
        <w:pStyle w:val="TableParagraph"/>
        <w:ind w:left="0"/>
        <w:contextualSpacing/>
        <w:rPr>
          <w:sz w:val="24"/>
          <w:szCs w:val="24"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5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D802F5" w:rsidP="00D802F5">
      <w:pPr>
        <w:contextualSpacing/>
        <w:rPr>
          <w:lang w:bidi="ru-RU"/>
        </w:rPr>
      </w:pPr>
      <w:r w:rsidRPr="002A691B"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труда, проводится</w:t>
      </w:r>
      <w:r w:rsidRPr="002A691B">
        <w:rPr>
          <w:lang w:bidi="ru-RU"/>
        </w:rPr>
        <w:t>?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D802F5" w:rsidP="00D802F5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="00E97B29" w:rsidRPr="00E97B29">
        <w:rPr>
          <w:sz w:val="24"/>
          <w:szCs w:val="24"/>
        </w:rPr>
        <w:t>бессрочный инструктаж;</w:t>
      </w:r>
    </w:p>
    <w:p w:rsidR="00D802F5" w:rsidRPr="002A691B" w:rsidRDefault="00D802F5" w:rsidP="00D802F5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="00E97B29" w:rsidRPr="00E97B29">
        <w:rPr>
          <w:sz w:val="24"/>
          <w:szCs w:val="24"/>
        </w:rPr>
        <w:t>внеплановый инструктаж;</w:t>
      </w:r>
    </w:p>
    <w:p w:rsidR="00D802F5" w:rsidRPr="002A691B" w:rsidRDefault="00D802F5" w:rsidP="00D802F5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="00E97B29" w:rsidRPr="00E97B29">
        <w:rPr>
          <w:sz w:val="24"/>
          <w:szCs w:val="24"/>
        </w:rPr>
        <w:t>повторный инструктаж;</w:t>
      </w:r>
      <w:r w:rsidR="00E97B29">
        <w:rPr>
          <w:sz w:val="24"/>
          <w:szCs w:val="24"/>
        </w:rPr>
        <w:t xml:space="preserve"> </w:t>
      </w:r>
    </w:p>
    <w:p w:rsidR="00D802F5" w:rsidRDefault="00D802F5" w:rsidP="00D802F5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  <w:r w:rsidRPr="002A691B">
        <w:rPr>
          <w:sz w:val="24"/>
          <w:szCs w:val="24"/>
        </w:rPr>
        <w:t xml:space="preserve">- </w:t>
      </w:r>
      <w:r w:rsidR="00E97B29" w:rsidRPr="00E97B29">
        <w:rPr>
          <w:sz w:val="24"/>
          <w:szCs w:val="24"/>
        </w:rPr>
        <w:t>целевой инструктаж.</w:t>
      </w:r>
    </w:p>
    <w:p w:rsidR="00E97B29" w:rsidRPr="002A691B" w:rsidRDefault="00E97B29" w:rsidP="00D802F5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D802F5" w:rsidRPr="00E97B29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6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Что относится к трудовым действиям техника-электромеханика по лифтам 5-го уровня квалификации, согласно Профессионального стандарта?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2B04F4" w:rsidRPr="002A691B" w:rsidRDefault="002B04F4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осуществление видеонаблюдения за перемещением пользователей, находящихся внутри лифта;</w:t>
      </w: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определение деформаций в металлических конструкциях лифта;</w:t>
      </w:r>
    </w:p>
    <w:p w:rsidR="002B04F4" w:rsidRPr="002A691B" w:rsidRDefault="002B04F4" w:rsidP="002B04F4">
      <w:pPr>
        <w:contextualSpacing/>
        <w:rPr>
          <w:iCs/>
        </w:rPr>
      </w:pPr>
      <w:r w:rsidRPr="002A691B">
        <w:rPr>
          <w:iCs/>
        </w:rPr>
        <w:t>- проверка функционирования лифта в режиме нормальной работы.</w:t>
      </w:r>
    </w:p>
    <w:p w:rsidR="002B04F4" w:rsidRPr="002A691B" w:rsidRDefault="002B04F4" w:rsidP="002B04F4">
      <w:pPr>
        <w:contextualSpacing/>
        <w:rPr>
          <w:b/>
          <w:u w:val="single"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7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2B04F4" w:rsidP="00D802F5">
      <w:r w:rsidRPr="002A691B">
        <w:t>Руководство (инструкция) по эксплуатации включает в себя методы безопасной эвакуации людей из кабины</w:t>
      </w:r>
      <w:r w:rsidR="00D802F5" w:rsidRPr="002A691B">
        <w:t>?</w:t>
      </w:r>
    </w:p>
    <w:p w:rsidR="00D802F5" w:rsidRPr="002A691B" w:rsidRDefault="00D802F5" w:rsidP="00D802F5">
      <w:pPr>
        <w:contextualSpacing/>
        <w:rPr>
          <w:b/>
          <w:u w:val="single"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pStyle w:val="TableParagraph"/>
        <w:spacing w:before="1" w:line="275" w:lineRule="exact"/>
        <w:ind w:left="0"/>
        <w:rPr>
          <w:sz w:val="24"/>
        </w:rPr>
      </w:pPr>
      <w:r w:rsidRPr="002A691B">
        <w:rPr>
          <w:sz w:val="24"/>
        </w:rPr>
        <w:t>- да, включает;</w:t>
      </w:r>
    </w:p>
    <w:p w:rsidR="002B04F4" w:rsidRPr="002A691B" w:rsidRDefault="002B04F4" w:rsidP="002B04F4">
      <w:pPr>
        <w:pStyle w:val="TableParagraph"/>
        <w:tabs>
          <w:tab w:val="left" w:pos="251"/>
        </w:tabs>
        <w:spacing w:line="275" w:lineRule="exact"/>
        <w:ind w:left="0"/>
        <w:rPr>
          <w:sz w:val="24"/>
        </w:rPr>
      </w:pPr>
      <w:r w:rsidRPr="002A691B">
        <w:rPr>
          <w:sz w:val="24"/>
        </w:rPr>
        <w:t>- нет, не</w:t>
      </w:r>
      <w:r w:rsidRPr="002A691B">
        <w:rPr>
          <w:spacing w:val="-3"/>
          <w:sz w:val="24"/>
        </w:rPr>
        <w:t xml:space="preserve"> </w:t>
      </w:r>
      <w:r w:rsidRPr="002A691B">
        <w:rPr>
          <w:sz w:val="24"/>
        </w:rPr>
        <w:t>включает;</w:t>
      </w:r>
    </w:p>
    <w:p w:rsidR="002B04F4" w:rsidRDefault="002B04F4" w:rsidP="002B04F4">
      <w:pPr>
        <w:contextualSpacing/>
      </w:pPr>
      <w:r w:rsidRPr="002A691B">
        <w:t>- по желанию</w:t>
      </w:r>
      <w:r w:rsidRPr="002A691B">
        <w:rPr>
          <w:spacing w:val="-1"/>
        </w:rPr>
        <w:t xml:space="preserve"> </w:t>
      </w:r>
      <w:r w:rsidRPr="002A691B">
        <w:t>завода-изготовителя.</w:t>
      </w:r>
    </w:p>
    <w:p w:rsidR="00E97B29" w:rsidRPr="002A691B" w:rsidRDefault="00E97B29" w:rsidP="002B04F4">
      <w:pPr>
        <w:contextualSpacing/>
        <w:rPr>
          <w:lang w:bidi="ru-RU"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8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Для гидравлических лифтов, не оборудованных дросселем или односторонним дросселем упоры должны останавливать кабину при скорости равной:</w:t>
      </w:r>
    </w:p>
    <w:p w:rsidR="00D802F5" w:rsidRPr="002A691B" w:rsidRDefault="00D802F5" w:rsidP="00D802F5">
      <w:pPr>
        <w:contextualSpacing/>
        <w:rPr>
          <w:bCs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- 110% номинальной скорости;</w:t>
      </w: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- 115% номинальной скорости;</w:t>
      </w: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- 120% номинальной скорости;</w:t>
      </w:r>
    </w:p>
    <w:p w:rsidR="002B04F4" w:rsidRPr="002A691B" w:rsidRDefault="002B04F4" w:rsidP="002B04F4">
      <w:pPr>
        <w:rPr>
          <w:iCs/>
        </w:rPr>
      </w:pPr>
      <w:r w:rsidRPr="002A691B">
        <w:rPr>
          <w:iCs/>
        </w:rPr>
        <w:t>- 125% номинальной скорости.</w:t>
      </w:r>
    </w:p>
    <w:p w:rsidR="002B04F4" w:rsidRPr="002A691B" w:rsidRDefault="002B04F4" w:rsidP="00D802F5">
      <w:pPr>
        <w:contextualSpacing/>
        <w:rPr>
          <w:b/>
          <w:u w:val="single"/>
        </w:rPr>
      </w:pPr>
    </w:p>
    <w:p w:rsidR="00D802F5" w:rsidRPr="00E97B29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 xml:space="preserve">Вопрос № </w:t>
      </w:r>
      <w:r w:rsidR="00E97B29" w:rsidRPr="00E97B29">
        <w:rPr>
          <w:b/>
          <w:u w:val="single"/>
        </w:rPr>
        <w:t>9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2B04F4" w:rsidP="00D802F5">
      <w:pPr>
        <w:contextualSpacing/>
        <w:rPr>
          <w:b/>
          <w:u w:val="single"/>
        </w:rPr>
      </w:pPr>
      <w:r w:rsidRPr="002A691B">
        <w:t>Уплотнитель (затвор) на головке гидроцилиндра должен быть заменен при величине утечки масла, вытекающего в расположенном в приямке маслосборнике: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2B04F4" w:rsidRPr="002A691B" w:rsidRDefault="002B04F4" w:rsidP="002B04F4">
      <w:pPr>
        <w:pStyle w:val="TableParagraph"/>
        <w:spacing w:line="270" w:lineRule="exact"/>
        <w:ind w:left="0"/>
        <w:rPr>
          <w:sz w:val="24"/>
        </w:rPr>
      </w:pPr>
      <w:r w:rsidRPr="002A691B">
        <w:rPr>
          <w:sz w:val="24"/>
        </w:rPr>
        <w:t>- более 1-2 л/мин;</w:t>
      </w:r>
    </w:p>
    <w:p w:rsidR="002B04F4" w:rsidRPr="002A691B" w:rsidRDefault="002B04F4" w:rsidP="002B04F4">
      <w:pPr>
        <w:pStyle w:val="TableParagraph"/>
        <w:spacing w:line="270" w:lineRule="exact"/>
        <w:ind w:left="0"/>
        <w:rPr>
          <w:sz w:val="24"/>
        </w:rPr>
      </w:pPr>
      <w:r w:rsidRPr="002A691B">
        <w:rPr>
          <w:sz w:val="24"/>
        </w:rPr>
        <w:t>- более 2-3 л/мин;</w:t>
      </w:r>
    </w:p>
    <w:p w:rsidR="002B04F4" w:rsidRPr="002A691B" w:rsidRDefault="002B04F4" w:rsidP="002B04F4">
      <w:pPr>
        <w:pStyle w:val="TableParagraph"/>
        <w:spacing w:line="270" w:lineRule="exact"/>
        <w:ind w:left="0"/>
        <w:rPr>
          <w:sz w:val="24"/>
        </w:rPr>
      </w:pPr>
      <w:r w:rsidRPr="002A691B">
        <w:rPr>
          <w:sz w:val="24"/>
        </w:rPr>
        <w:t>- более 3-4 л/мин;</w:t>
      </w:r>
    </w:p>
    <w:p w:rsidR="002B04F4" w:rsidRPr="002A691B" w:rsidRDefault="002B04F4" w:rsidP="002B04F4">
      <w:pPr>
        <w:pStyle w:val="TableParagraph"/>
        <w:ind w:left="0" w:right="139"/>
        <w:rPr>
          <w:sz w:val="24"/>
        </w:rPr>
      </w:pPr>
      <w:r w:rsidRPr="002A691B">
        <w:rPr>
          <w:sz w:val="24"/>
        </w:rPr>
        <w:t>- более 4-5 л/мин.</w:t>
      </w:r>
    </w:p>
    <w:p w:rsidR="00D802F5" w:rsidRPr="002A691B" w:rsidRDefault="00D802F5" w:rsidP="00D802F5">
      <w:pPr>
        <w:pStyle w:val="TableParagraph"/>
        <w:ind w:right="139"/>
        <w:rPr>
          <w:sz w:val="24"/>
        </w:rPr>
      </w:pP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Вопрос № 1</w:t>
      </w:r>
      <w:r w:rsidR="00E97B29">
        <w:rPr>
          <w:b/>
          <w:u w:val="single"/>
        </w:rPr>
        <w:t>0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D802F5" w:rsidP="00D802F5">
      <w:pPr>
        <w:pStyle w:val="TableParagraph"/>
        <w:ind w:left="0"/>
        <w:contextualSpacing/>
        <w:rPr>
          <w:sz w:val="24"/>
          <w:szCs w:val="24"/>
        </w:rPr>
      </w:pPr>
      <w:r w:rsidRPr="002A691B">
        <w:rPr>
          <w:iCs/>
          <w:sz w:val="24"/>
          <w:szCs w:val="24"/>
        </w:rPr>
        <w:t>Укажите средний срок службы канатоведущего шкива</w:t>
      </w:r>
      <w:r w:rsidRPr="002A691B">
        <w:rPr>
          <w:sz w:val="24"/>
          <w:szCs w:val="24"/>
        </w:rPr>
        <w:t>?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  <w:r w:rsidRPr="002A691B">
        <w:rPr>
          <w:b/>
          <w:u w:val="single"/>
        </w:rPr>
        <w:t>Варианты ответов:</w:t>
      </w:r>
    </w:p>
    <w:p w:rsidR="00D802F5" w:rsidRPr="002A691B" w:rsidRDefault="00D802F5" w:rsidP="00D802F5">
      <w:pPr>
        <w:contextualSpacing/>
        <w:jc w:val="center"/>
        <w:rPr>
          <w:b/>
          <w:u w:val="single"/>
        </w:rPr>
      </w:pPr>
    </w:p>
    <w:p w:rsidR="00D802F5" w:rsidRPr="002A691B" w:rsidRDefault="00D802F5" w:rsidP="00D802F5">
      <w:pPr>
        <w:pStyle w:val="TableParagraph"/>
        <w:ind w:left="0"/>
        <w:rPr>
          <w:sz w:val="24"/>
        </w:rPr>
      </w:pPr>
      <w:r w:rsidRPr="002A691B">
        <w:rPr>
          <w:sz w:val="24"/>
        </w:rPr>
        <w:t>- 2,5 года;</w:t>
      </w:r>
    </w:p>
    <w:p w:rsidR="00D802F5" w:rsidRPr="002A691B" w:rsidRDefault="00D802F5" w:rsidP="00D802F5">
      <w:pPr>
        <w:pStyle w:val="TableParagraph"/>
        <w:ind w:left="0"/>
        <w:rPr>
          <w:sz w:val="24"/>
        </w:rPr>
      </w:pPr>
      <w:r w:rsidRPr="002A691B">
        <w:rPr>
          <w:sz w:val="24"/>
        </w:rPr>
        <w:t>- 5 лет;</w:t>
      </w:r>
    </w:p>
    <w:p w:rsidR="00D802F5" w:rsidRPr="002A691B" w:rsidRDefault="00D802F5" w:rsidP="00D802F5">
      <w:pPr>
        <w:pStyle w:val="TableParagraph"/>
        <w:ind w:left="0"/>
        <w:rPr>
          <w:sz w:val="24"/>
        </w:rPr>
      </w:pPr>
      <w:r w:rsidRPr="002A691B">
        <w:rPr>
          <w:sz w:val="24"/>
        </w:rPr>
        <w:t>- 7,5 лет;</w:t>
      </w:r>
    </w:p>
    <w:p w:rsidR="00D802F5" w:rsidRPr="002A691B" w:rsidRDefault="00D802F5" w:rsidP="00D802F5">
      <w:pPr>
        <w:pStyle w:val="TableParagraph"/>
        <w:ind w:left="0"/>
        <w:rPr>
          <w:sz w:val="24"/>
        </w:rPr>
      </w:pPr>
      <w:r w:rsidRPr="002A691B">
        <w:rPr>
          <w:sz w:val="24"/>
        </w:rPr>
        <w:t>- 10 лет;</w:t>
      </w:r>
    </w:p>
    <w:p w:rsidR="00E97B29" w:rsidRDefault="00E97B29" w:rsidP="00D802F5">
      <w:pPr>
        <w:contextualSpacing/>
        <w:jc w:val="center"/>
        <w:rPr>
          <w:b/>
          <w:u w:val="single"/>
        </w:rPr>
      </w:pPr>
    </w:p>
    <w:p w:rsidR="0001629F" w:rsidRPr="00D802F5" w:rsidRDefault="0001629F" w:rsidP="00D802F5"/>
    <w:sectPr w:rsidR="0001629F" w:rsidRPr="00D802F5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8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762B"/>
    <w:rsid w:val="000E3E29"/>
    <w:rsid w:val="001024F2"/>
    <w:rsid w:val="001264B5"/>
    <w:rsid w:val="00142020"/>
    <w:rsid w:val="0021003F"/>
    <w:rsid w:val="00220E8F"/>
    <w:rsid w:val="00282EE5"/>
    <w:rsid w:val="002A691B"/>
    <w:rsid w:val="002B04F4"/>
    <w:rsid w:val="002B514E"/>
    <w:rsid w:val="003042A8"/>
    <w:rsid w:val="0032176A"/>
    <w:rsid w:val="00367B7D"/>
    <w:rsid w:val="003718BD"/>
    <w:rsid w:val="003A22A9"/>
    <w:rsid w:val="004621EB"/>
    <w:rsid w:val="0046727C"/>
    <w:rsid w:val="004C5010"/>
    <w:rsid w:val="00585C63"/>
    <w:rsid w:val="00600193"/>
    <w:rsid w:val="00644F62"/>
    <w:rsid w:val="00670B7B"/>
    <w:rsid w:val="00681FBE"/>
    <w:rsid w:val="006A5F50"/>
    <w:rsid w:val="00703206"/>
    <w:rsid w:val="007A2126"/>
    <w:rsid w:val="007D223A"/>
    <w:rsid w:val="007E78E2"/>
    <w:rsid w:val="007F2341"/>
    <w:rsid w:val="00947D17"/>
    <w:rsid w:val="009C0ABA"/>
    <w:rsid w:val="00A1599B"/>
    <w:rsid w:val="00A659F9"/>
    <w:rsid w:val="00AE403E"/>
    <w:rsid w:val="00AF1757"/>
    <w:rsid w:val="00B27C53"/>
    <w:rsid w:val="00B7240B"/>
    <w:rsid w:val="00B75F7C"/>
    <w:rsid w:val="00BE3FEF"/>
    <w:rsid w:val="00C922F4"/>
    <w:rsid w:val="00CF5C38"/>
    <w:rsid w:val="00D41111"/>
    <w:rsid w:val="00D44360"/>
    <w:rsid w:val="00D802F5"/>
    <w:rsid w:val="00D9524B"/>
    <w:rsid w:val="00E03124"/>
    <w:rsid w:val="00E218B8"/>
    <w:rsid w:val="00E272D9"/>
    <w:rsid w:val="00E509D0"/>
    <w:rsid w:val="00E97B29"/>
    <w:rsid w:val="00EA6496"/>
    <w:rsid w:val="00F302AA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BEEE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9"/>
    <w:qFormat/>
    <w:rsid w:val="002B04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aliases w:val="Bullet 1,Use Case List Paragraph,List Paragraph,Абзац списка1"/>
    <w:basedOn w:val="a"/>
    <w:link w:val="a4"/>
    <w:qFormat/>
    <w:rsid w:val="00F97C41"/>
    <w:pPr>
      <w:ind w:left="720"/>
      <w:contextualSpacing/>
    </w:p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9"/>
    <w:rsid w:val="002B04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Абзац списка Знак"/>
    <w:aliases w:val="Bullet 1 Знак,Use Case List Paragraph Знак,List Paragraph Знак,Абзац списка1 Знак"/>
    <w:link w:val="a3"/>
    <w:locked/>
    <w:rsid w:val="002B0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0A76-396F-4F0F-B3C2-F74EA26B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365</Words>
  <Characters>2153</Characters>
  <Application>Microsoft Office Word</Application>
  <DocSecurity>0</DocSecurity>
  <Lines>113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15</cp:revision>
  <dcterms:created xsi:type="dcterms:W3CDTF">2020-07-15T06:13:00Z</dcterms:created>
  <dcterms:modified xsi:type="dcterms:W3CDTF">2024-01-09T14:17:00Z</dcterms:modified>
</cp:coreProperties>
</file>